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70770" w14:textId="77777777" w:rsidR="009B330A" w:rsidRDefault="009B330A" w:rsidP="009B330A">
      <w:pPr>
        <w:pStyle w:val="NormalWeb"/>
      </w:pPr>
      <w:bookmarkStart w:id="0" w:name="_GoBack"/>
      <w:bookmarkEnd w:id="0"/>
      <w:r>
        <w:rPr>
          <w:rFonts w:ascii="Cambria" w:hAnsi="Cambria"/>
          <w:i/>
          <w:iCs/>
          <w:sz w:val="28"/>
          <w:szCs w:val="28"/>
        </w:rPr>
        <w:t xml:space="preserve">What have been the most important advances in vascular surgery in the last century and why? </w:t>
      </w:r>
    </w:p>
    <w:p w14:paraId="5F752223" w14:textId="70A586EE" w:rsidR="005E2B2F" w:rsidRDefault="00880462">
      <w:r>
        <w:t>With amputations having been recorded in the first century by Celsus</w:t>
      </w:r>
      <w:r>
        <w:fldChar w:fldCharType="begin" w:fldLock="1"/>
      </w:r>
      <w:r>
        <w:instrText>ADDIN CSL_CITATION { "citationItems" : [ { "id" : "ITEM-1", "itemData" : { "ISSN" : "0364-2313", "PMID" : "10512952", "abstract" : "The amputation of a limb is one of the oldest surgical procedures. In the course of medical history operative techniques and surgical instruments have been improved continuously. As early as the first century Celsus described an amputation. A major step in the development of the operative technique was the introduction of an artery forceps by Par\u00e9 during the sixteenth century. Nevertheless, due to a lack of analgesics and narcotics the operation had to take only a few minutes. Therefore the amputation was completed in one cut (i.e., detachment of the skin, muscles, and bone at the same level). This technique, known as \"classic circular cut,\" was modified several times in the following period: to reduce suture tension Petit recommended that we transect the skin first and the muscles and bone more proximally (\"two-stage circular cut,\" 1718), and Bromfield approved that the skin be cut first, the muscles more proximally and the bone most proximal (\"three-stage circular cut,\" 1773). Lowdham (1679), Verduyn (1696), and Langenbeck (1810) changed the operative technique in that they used a soft-tissue flap to cover the bone without tension (\"flap amputation\").", "author" : [ { "dropping-particle" : "", "family" : "Sachs", "given" : "M", "non-dropping-particle" : "", "parse-names" : false, "suffix" : "" }, { "dropping-particle" : "", "family" : "Bojunga", "given" : "J", "non-dropping-particle" : "", "parse-names" : false, "suffix" : "" }, { "dropping-particle" : "", "family" : "Encke", "given" : "A", "non-dropping-particle" : "", "parse-names" : false, "suffix" : "" } ], "container-title" : "World journal of surgery", "id" : "ITEM-1", "issue" : "10", "issued" : { "date-parts" : [ [ "1999", "10" ] ] }, "page" : "1088-93", "title" : "Historical evolution of limb amputation.", "type" : "article-journal", "volume" : "23" }, "uris" : [ "http://www.mendeley.com/documents/?uuid=8f87e899-ab08-3d23-869c-d6f1b8986841" ] } ], "mendeley" : { "formattedCitation" : "(1)", "plainTextFormattedCitation" : "(1)", "previouslyFormattedCitation" : "(1)" }, "properties" : { "noteIndex" : 1 }, "schema" : "https://github.com/citation-style-language/schema/raw/master/csl-citation.json" }</w:instrText>
      </w:r>
      <w:r>
        <w:fldChar w:fldCharType="separate"/>
      </w:r>
      <w:r w:rsidRPr="009B53E4">
        <w:rPr>
          <w:noProof/>
        </w:rPr>
        <w:t>(1)</w:t>
      </w:r>
      <w:r>
        <w:fldChar w:fldCharType="end"/>
      </w:r>
      <w:r>
        <w:t xml:space="preserve">, </w:t>
      </w:r>
      <w:r w:rsidR="00A3124A">
        <w:t>the</w:t>
      </w:r>
      <w:r>
        <w:t xml:space="preserve"> history </w:t>
      </w:r>
      <w:r w:rsidR="00A3124A">
        <w:t>of vascular surgery is</w:t>
      </w:r>
      <w:r>
        <w:t xml:space="preserve"> extensive</w:t>
      </w:r>
      <w:r w:rsidR="006D0348">
        <w:t>. The development of vascular</w:t>
      </w:r>
      <w:r w:rsidR="00804DCF">
        <w:t xml:space="preserve"> surgical techniques however,</w:t>
      </w:r>
      <w:r>
        <w:t xml:space="preserve"> </w:t>
      </w:r>
      <w:r w:rsidR="00804DCF">
        <w:t>as</w:t>
      </w:r>
      <w:r>
        <w:t xml:space="preserve"> w</w:t>
      </w:r>
      <w:r w:rsidR="00804DCF">
        <w:t>ith other surgical specialities,</w:t>
      </w:r>
      <w:r>
        <w:t xml:space="preserve"> has </w:t>
      </w:r>
      <w:r w:rsidR="00804DCF">
        <w:t xml:space="preserve">been </w:t>
      </w:r>
      <w:r w:rsidR="003B2EE9">
        <w:t>tied with the</w:t>
      </w:r>
      <w:r>
        <w:t xml:space="preserve"> development of</w:t>
      </w:r>
      <w:r w:rsidR="003B2EE9">
        <w:t xml:space="preserve"> </w:t>
      </w:r>
      <w:r w:rsidR="00EE5BC3">
        <w:t>aseptic techniques,</w:t>
      </w:r>
      <w:r w:rsidR="003B2EE9">
        <w:t xml:space="preserve"> antibiotics </w:t>
      </w:r>
      <w:r>
        <w:t>and anaesthetics</w:t>
      </w:r>
      <w:r w:rsidR="00804DCF">
        <w:t xml:space="preserve">; and </w:t>
      </w:r>
      <w:r w:rsidR="00BD6F9A">
        <w:t>thus,</w:t>
      </w:r>
      <w:r w:rsidR="00804DCF">
        <w:t xml:space="preserve"> limited to the last century</w:t>
      </w:r>
      <w:r w:rsidR="003B2EE9">
        <w:t xml:space="preserve">. </w:t>
      </w:r>
      <w:r w:rsidR="009E772C">
        <w:t>Consequently, v</w:t>
      </w:r>
      <w:r w:rsidR="003B2EE9">
        <w:t>ascular surgery has come a long way s</w:t>
      </w:r>
      <w:r w:rsidR="009E772C">
        <w:t xml:space="preserve">ince </w:t>
      </w:r>
      <w:proofErr w:type="spellStart"/>
      <w:r w:rsidR="009E772C">
        <w:t>Purmann’s</w:t>
      </w:r>
      <w:proofErr w:type="spellEnd"/>
      <w:r w:rsidR="009E772C">
        <w:t xml:space="preserve"> ligations in 1680.</w:t>
      </w:r>
      <w:r w:rsidR="00383528">
        <w:t xml:space="preserve"> </w:t>
      </w:r>
      <w:r w:rsidR="003B2EE9">
        <w:t xml:space="preserve">This essay considers advances in vascular surgery over the last century (1917-2017) and considers the contributions made by them. </w:t>
      </w:r>
      <w:r w:rsidR="00804DCF">
        <w:t xml:space="preserve">In </w:t>
      </w:r>
      <w:r w:rsidR="00BD6F9A">
        <w:t>writing this essay</w:t>
      </w:r>
      <w:r w:rsidR="00804DCF">
        <w:t xml:space="preserve">, the author has found, as with history, clear periods, defined by vascular surgeons grappling with </w:t>
      </w:r>
      <w:r w:rsidR="00A3124A">
        <w:t>dreams</w:t>
      </w:r>
      <w:r w:rsidR="00804DCF">
        <w:t xml:space="preserve"> and applying will and drive to turn </w:t>
      </w:r>
      <w:r w:rsidR="00BD6F9A">
        <w:t>them</w:t>
      </w:r>
      <w:r w:rsidR="00804DCF">
        <w:t xml:space="preserve"> into reality. In the relatively short history of modern vascular surgery, this essay argues that two periods exist: </w:t>
      </w:r>
      <w:r w:rsidR="00A3124A">
        <w:t xml:space="preserve">one defined by </w:t>
      </w:r>
      <w:r w:rsidR="00804DCF">
        <w:t>the ability to turn the ligation</w:t>
      </w:r>
      <w:r w:rsidR="00BD6F9A">
        <w:t xml:space="preserve"> and repair</w:t>
      </w:r>
      <w:r w:rsidR="00804DCF">
        <w:t xml:space="preserve"> of an aneurysm into a successful operation</w:t>
      </w:r>
      <w:r w:rsidR="00A3124A">
        <w:t>;</w:t>
      </w:r>
      <w:r w:rsidR="00BD6F9A">
        <w:t xml:space="preserve"> the</w:t>
      </w:r>
      <w:r w:rsidR="00A3124A">
        <w:t xml:space="preserve"> other being the</w:t>
      </w:r>
      <w:r w:rsidR="00BD6F9A">
        <w:t xml:space="preserve"> endovascular revolution. Although the</w:t>
      </w:r>
      <w:r w:rsidR="00A3124A">
        <w:t>se two periods do overlap, the concepts grappled with</w:t>
      </w:r>
      <w:r w:rsidR="00BD6F9A">
        <w:t xml:space="preserve"> are distinct. It should be noted that: while these techniques are now</w:t>
      </w:r>
      <w:r w:rsidR="00A3124A">
        <w:t xml:space="preserve"> routinely</w:t>
      </w:r>
      <w:r w:rsidR="00BD6F9A">
        <w:t xml:space="preserve"> employed</w:t>
      </w:r>
      <w:r w:rsidR="00A3124A">
        <w:t>, scope remains to improve them</w:t>
      </w:r>
      <w:r w:rsidR="00BD6F9A">
        <w:t xml:space="preserve"> and</w:t>
      </w:r>
      <w:r w:rsidR="00A3124A">
        <w:t>;</w:t>
      </w:r>
      <w:r w:rsidR="00BD6F9A">
        <w:t xml:space="preserve"> advancements in vascular surgery over the last century are by no means limited to these two areas.</w:t>
      </w:r>
    </w:p>
    <w:p w14:paraId="2BAB7960" w14:textId="77777777" w:rsidR="005162A7" w:rsidRDefault="005162A7"/>
    <w:p w14:paraId="6C5C177D" w14:textId="21496191" w:rsidR="00E07393" w:rsidRDefault="00A3124A">
      <w:r>
        <w:t>With modern day’s</w:t>
      </w:r>
      <w:r w:rsidR="003762B0">
        <w:t xml:space="preserve"> </w:t>
      </w:r>
      <w:r>
        <w:t>routine</w:t>
      </w:r>
      <w:r w:rsidR="005162A7">
        <w:t xml:space="preserve"> screening </w:t>
      </w:r>
      <w:r w:rsidR="00AD3973">
        <w:t xml:space="preserve">for </w:t>
      </w:r>
      <w:r w:rsidR="005162A7">
        <w:t>and repairs</w:t>
      </w:r>
      <w:r w:rsidR="00AD3973">
        <w:t xml:space="preserve"> of</w:t>
      </w:r>
      <w:r w:rsidR="005162A7">
        <w:t xml:space="preserve"> abdominal aortic aneurysms (AAAs)</w:t>
      </w:r>
      <w:r>
        <w:t>;</w:t>
      </w:r>
      <w:r w:rsidR="005162A7">
        <w:t xml:space="preserve"> lay individual</w:t>
      </w:r>
      <w:r w:rsidR="00AD3973">
        <w:t>s</w:t>
      </w:r>
      <w:r w:rsidR="005162A7">
        <w:t xml:space="preserve"> often pe</w:t>
      </w:r>
      <w:r w:rsidR="00AD3973">
        <w:t>rceive</w:t>
      </w:r>
      <w:r w:rsidR="005162A7">
        <w:t xml:space="preserve"> vascular surgery as</w:t>
      </w:r>
      <w:r w:rsidR="00AD3973">
        <w:t xml:space="preserve"> focused around</w:t>
      </w:r>
      <w:r w:rsidR="005162A7">
        <w:t xml:space="preserve"> AAA rupture prevention and intervention.</w:t>
      </w:r>
      <w:r w:rsidR="003762B0">
        <w:t xml:space="preserve"> </w:t>
      </w:r>
      <w:r w:rsidR="00CF5C70">
        <w:t>Modern approach</w:t>
      </w:r>
      <w:r w:rsidR="00042CE4">
        <w:t>es</w:t>
      </w:r>
      <w:r w:rsidR="00CF5C70">
        <w:t xml:space="preserve"> to this surgery however</w:t>
      </w:r>
      <w:r>
        <w:t>,</w:t>
      </w:r>
      <w:r w:rsidR="00C348E7">
        <w:t xml:space="preserve"> are direct</w:t>
      </w:r>
      <w:r w:rsidR="00CF5C70">
        <w:t xml:space="preserve"> result</w:t>
      </w:r>
      <w:r w:rsidR="00C348E7">
        <w:t>s</w:t>
      </w:r>
      <w:r w:rsidR="00CF5C70">
        <w:t xml:space="preserve"> </w:t>
      </w:r>
      <w:r w:rsidR="00C348E7">
        <w:t xml:space="preserve">from experiments </w:t>
      </w:r>
      <w:r>
        <w:t>in</w:t>
      </w:r>
      <w:r w:rsidR="00C348E7">
        <w:t xml:space="preserve"> </w:t>
      </w:r>
      <w:r w:rsidR="00042CE4">
        <w:t>the last century</w:t>
      </w:r>
      <w:r w:rsidR="00BB08EB">
        <w:t>.</w:t>
      </w:r>
      <w:r w:rsidR="00042CE4">
        <w:t xml:space="preserve"> Matas </w:t>
      </w:r>
      <w:r w:rsidR="004F4449">
        <w:t>was the first to ligate</w:t>
      </w:r>
      <w:r w:rsidR="00042CE4">
        <w:t xml:space="preserve"> an AAA in 1923 with success and patient </w:t>
      </w:r>
      <w:r w:rsidR="00C348E7">
        <w:t>survival</w:t>
      </w:r>
      <w:r w:rsidR="0022634C">
        <w:t xml:space="preserve"> </w:t>
      </w:r>
      <w:r w:rsidR="004F4449">
        <w:t>of</w:t>
      </w:r>
      <w:r w:rsidR="0022634C">
        <w:t xml:space="preserve"> 18 months, until </w:t>
      </w:r>
      <w:r w:rsidR="00C348E7">
        <w:t>death due</w:t>
      </w:r>
      <w:r w:rsidR="0022634C">
        <w:t xml:space="preserve"> to tuberculosis</w:t>
      </w:r>
      <w:r w:rsidR="00C346F4">
        <w:fldChar w:fldCharType="begin" w:fldLock="1"/>
      </w:r>
      <w:r w:rsidR="00C346F4">
        <w:instrText>ADDIN CSL_CITATION { "citationItems" : [ { "id" : "ITEM-1", "itemData" : { "ISSN" : "0003-4932", "PMID" : "17865196", "author" : [ { "dropping-particle" : "", "family" : "Matas", "given" : "R", "non-dropping-particle" : "", "parse-names" : false, "suffix" : "" } ], "container-title" : "Annals of surgery", "id" : "ITEM-1", "issue" : "2", "issued" : { "date-parts" : [ [ "1925" ] ] }, "page" : "457-64", "title" : "Ligation of the abdominal aorta: report of the ultimate result, one year, five months and nine days after ligation of the abdominal aorta for aneursym at the bifurcation", "type" : "article-journal", "volume" : "81" }, "uris" : [ "http://www.mendeley.com/documents/?uuid=faca80e5-02c8-4eaf-9d29-a92ce447cf01" ] } ], "mendeley" : { "formattedCitation" : "(2)", "plainTextFormattedCitation" : "(2)", "previouslyFormattedCitation" : "(2)" }, "properties" : { "noteIndex" : 1 }, "schema" : "https://github.com/citation-style-language/schema/raw/master/csl-citation.json" }</w:instrText>
      </w:r>
      <w:r w:rsidR="00C346F4">
        <w:fldChar w:fldCharType="separate"/>
      </w:r>
      <w:r w:rsidR="00C346F4" w:rsidRPr="00C346F4">
        <w:rPr>
          <w:noProof/>
        </w:rPr>
        <w:t>(2)</w:t>
      </w:r>
      <w:r w:rsidR="00C346F4">
        <w:fldChar w:fldCharType="end"/>
      </w:r>
      <w:r w:rsidR="0022634C">
        <w:t>.</w:t>
      </w:r>
      <w:r w:rsidR="00BB08EB">
        <w:t xml:space="preserve"> </w:t>
      </w:r>
      <w:proofErr w:type="spellStart"/>
      <w:r w:rsidR="00B948E7">
        <w:t>Dubost</w:t>
      </w:r>
      <w:proofErr w:type="spellEnd"/>
      <w:r w:rsidR="00B948E7">
        <w:t xml:space="preserve"> in 1951 revolution</w:t>
      </w:r>
      <w:r w:rsidR="00354F0A">
        <w:t xml:space="preserve">ised AAA surgery by resecting an AAA and replacing the aorta </w:t>
      </w:r>
      <w:r w:rsidR="00462B8A">
        <w:t>with an allograft (aorta taken three</w:t>
      </w:r>
      <w:r w:rsidR="00354F0A">
        <w:t xml:space="preserve"> weeks previously from a </w:t>
      </w:r>
      <w:r w:rsidR="00F81A86">
        <w:t>20-year-old</w:t>
      </w:r>
      <w:r w:rsidR="00354F0A">
        <w:t xml:space="preserve"> woman)</w:t>
      </w:r>
      <w:r>
        <w:t>,</w:t>
      </w:r>
      <w:r w:rsidR="00462B8A">
        <w:t xml:space="preserve"> a technique quickly latched on</w:t>
      </w:r>
      <w:r>
        <w:t>to by others</w:t>
      </w:r>
      <w:r w:rsidR="00C346F4">
        <w:fldChar w:fldCharType="begin" w:fldLock="1"/>
      </w:r>
      <w:r w:rsidR="00C346F4">
        <w:instrText>ADDIN CSL_CITATION { "citationItems" : [ { "id" : "ITEM-1", "itemData" : { "DOI" : "10.1001/archsurg.1952.01260010419018", "ISSN" : "0096-6908", "author" : [ { "dropping-particle" : "", "family" : "DUBOST", "given" : "CHARLES", "non-dropping-particle" : "", "parse-names" : false, "suffix" : "" } ], "container-title" : "A.M.A. Archives of Surgery", "id" : "ITEM-1", "issue" : "3", "issued" : { "date-parts" : [ [ "1952", "3", "1" ] ] }, "page" : "405", "title" : "RESECTION OF AN ANEURYSM OF THE ABDOMINAL AORTA", "type" : "article-journal", "volume" : "64" }, "uris" : [ "http://www.mendeley.com/documents/?uuid=43e24e81-cfbf-447b-8067-58995638390a" ] } ], "mendeley" : { "formattedCitation" : "(3)", "plainTextFormattedCitation" : "(3)", "previouslyFormattedCitation" : "(3)" }, "properties" : { "noteIndex" : 1 }, "schema" : "https://github.com/citation-style-language/schema/raw/master/csl-citation.json" }</w:instrText>
      </w:r>
      <w:r w:rsidR="00C346F4">
        <w:fldChar w:fldCharType="separate"/>
      </w:r>
      <w:r w:rsidR="00C346F4" w:rsidRPr="00C346F4">
        <w:rPr>
          <w:noProof/>
        </w:rPr>
        <w:t>(3)</w:t>
      </w:r>
      <w:r w:rsidR="00C346F4">
        <w:fldChar w:fldCharType="end"/>
      </w:r>
      <w:r w:rsidR="0022634C">
        <w:t>.</w:t>
      </w:r>
      <w:r w:rsidR="008D5D36">
        <w:t xml:space="preserve"> </w:t>
      </w:r>
      <w:r w:rsidR="000C2062">
        <w:t xml:space="preserve">Later, Etheredge employed temporary shunts from the distal thoracic aorta to the distal abdominal aorta in his aneurysm operations, which led to DeBakey describing an analogous technique with a bypass shunt. </w:t>
      </w:r>
      <w:r w:rsidR="00C24894">
        <w:t>Homo</w:t>
      </w:r>
      <w:r w:rsidR="00FD0D71">
        <w:t>graft techniques</w:t>
      </w:r>
      <w:r w:rsidR="000C2062">
        <w:t xml:space="preserve"> continued through the late 1950s to the early 1970s. Despite this, procurement and availability of aortas proved limiting. </w:t>
      </w:r>
      <w:r w:rsidR="006C585C">
        <w:t>C</w:t>
      </w:r>
      <w:r w:rsidR="009B0CAC">
        <w:t>ollaborations</w:t>
      </w:r>
      <w:r w:rsidR="00C238CC">
        <w:t xml:space="preserve"> by DeBakey</w:t>
      </w:r>
      <w:r w:rsidR="000C2062">
        <w:t xml:space="preserve"> in 1954</w:t>
      </w:r>
      <w:r w:rsidR="00C238CC">
        <w:t xml:space="preserve"> led to the de</w:t>
      </w:r>
      <w:r w:rsidR="0027241F">
        <w:t>velopment of artificial</w:t>
      </w:r>
      <w:r w:rsidR="00462B8A">
        <w:t xml:space="preserve"> D</w:t>
      </w:r>
      <w:r w:rsidR="006C585C">
        <w:t>ac</w:t>
      </w:r>
      <w:r w:rsidR="00462B8A">
        <w:t>r</w:t>
      </w:r>
      <w:r w:rsidR="006C585C">
        <w:t>on</w:t>
      </w:r>
      <w:r w:rsidR="0027241F">
        <w:t xml:space="preserve"> grafts</w:t>
      </w:r>
      <w:r w:rsidR="008A1951">
        <w:t xml:space="preserve">, further refined and elasticated by </w:t>
      </w:r>
      <w:proofErr w:type="spellStart"/>
      <w:r w:rsidR="008A1951">
        <w:t>Szilagyi</w:t>
      </w:r>
      <w:proofErr w:type="spellEnd"/>
      <w:r w:rsidR="004C7906">
        <w:fldChar w:fldCharType="begin" w:fldLock="1"/>
      </w:r>
      <w:r w:rsidR="008A1951">
        <w:instrText>ADDIN CSL_CITATION { "citationItems" : [ { "id" : "ITEM-1", "itemData" : { "PMID" : "9786277", "author" : [ { "dropping-particle" : "", "family" : "Thompson", "given" : "J E", "non-dropping-particle" : "", "parse-names" : false, "suffix" : "" } ], "container-title" : "Journal of vascular surgery : official publication, the Society for Vascular Surgery [and] International Society for Cardiovascular Surgery, North American Chapter", "id" : "ITEM-1", "issue" : "4", "issued" : { "date-parts" : [ [ "1998" ] ] }, "page" : "746-752", "title" : "Early history of aortic surgery.", "type" : "article-journal", "volume" : "28" }, "uris" : [ "http://www.mendeley.com/documents/?uuid=c67df840-ef80-478b-ad69-8c7d2b831e90" ] } ], "mendeley" : { "formattedCitation" : "(4)", "plainTextFormattedCitation" : "(4)", "previouslyFormattedCitation" : "(4)" }, "properties" : { "noteIndex" : 1 }, "schema" : "https://github.com/citation-style-language/schema/raw/master/csl-citation.json" }</w:instrText>
      </w:r>
      <w:r w:rsidR="004C7906">
        <w:fldChar w:fldCharType="separate"/>
      </w:r>
      <w:r w:rsidR="00C346F4" w:rsidRPr="00C346F4">
        <w:rPr>
          <w:noProof/>
        </w:rPr>
        <w:t>(4)</w:t>
      </w:r>
      <w:r w:rsidR="004C7906">
        <w:fldChar w:fldCharType="end"/>
      </w:r>
      <w:r w:rsidR="00F43683">
        <w:t xml:space="preserve">. </w:t>
      </w:r>
      <w:r w:rsidR="00E07393">
        <w:t>Crawford in 1974</w:t>
      </w:r>
      <w:r w:rsidR="00D71F83">
        <w:t xml:space="preserve"> </w:t>
      </w:r>
      <w:r w:rsidR="000C2062">
        <w:t>began</w:t>
      </w:r>
      <w:r w:rsidR="00D71F83">
        <w:t xml:space="preserve"> insert</w:t>
      </w:r>
      <w:r w:rsidR="000C2062">
        <w:t>ing</w:t>
      </w:r>
      <w:r w:rsidR="00D71F83">
        <w:t xml:space="preserve"> Dacron graft</w:t>
      </w:r>
      <w:r w:rsidR="000C2062">
        <w:t>s</w:t>
      </w:r>
      <w:r w:rsidR="00D71F83">
        <w:t xml:space="preserve"> and reattach</w:t>
      </w:r>
      <w:r w:rsidR="000C2062">
        <w:t>ing aortic</w:t>
      </w:r>
      <w:r w:rsidR="00D71F83">
        <w:t xml:space="preserve"> branches to side-arm tubes. Later cases involved</w:t>
      </w:r>
      <w:r w:rsidR="00FD5A4E">
        <w:t xml:space="preserve"> </w:t>
      </w:r>
      <w:r w:rsidR="00D71F83">
        <w:t>inserting</w:t>
      </w:r>
      <w:r w:rsidR="00F81A86">
        <w:t xml:space="preserve"> </w:t>
      </w:r>
      <w:r w:rsidR="00E07393">
        <w:t>artificial</w:t>
      </w:r>
      <w:r w:rsidR="00F81A86">
        <w:t xml:space="preserve"> graft</w:t>
      </w:r>
      <w:r w:rsidR="00E07393">
        <w:t>s directly</w:t>
      </w:r>
      <w:r w:rsidR="00F81A86">
        <w:t xml:space="preserve"> into aneurysm</w:t>
      </w:r>
      <w:r w:rsidR="009B0CAC">
        <w:t xml:space="preserve">, </w:t>
      </w:r>
      <w:r w:rsidR="00D71F83">
        <w:t>which is the inclusion technique</w:t>
      </w:r>
      <w:r w:rsidR="009B0CAC">
        <w:t xml:space="preserve"> similar to modern AAA repair</w:t>
      </w:r>
      <w:r w:rsidR="00CA6BBE">
        <w:fldChar w:fldCharType="begin" w:fldLock="1"/>
      </w:r>
      <w:r w:rsidR="008A1951">
        <w:instrText>ADDIN CSL_CITATION { "citationItems" : [ { "id" : "ITEM-1", "itemData" : { "DOI" : "10.1097/00000658-197405000-00032", "ISSN" : "0003-4932", "PMID" : "4274686", "abstract" : "Images: Fig. 4a.: Fig. 5a.: Fig. 5n.: Fig. 5o.: Figs. 7a-f.: Fig. 7f.:", "author" : [ { "dropping-particle" : "", "family" : "Crawford", "given" : "E S", "non-dropping-particle" : "", "parse-names" : false, "suffix" : "" } ], "container-title" : "Annals of surgery", "id" : "ITEM-1", "issue" : "5", "issued" : { "date-parts" : [ [ "1974" ] ] }, "page" : "763-772", "title" : "Thoraco-abdominal and abdominal aortic aneurysms involving renal, superior mesenteric, celiac arteries.", "type" : "article-journal", "volume" : "179" }, "uris" : [ "http://www.mendeley.com/documents/?uuid=4af74221-ea5e-4f49-bb8a-5bd8534e9866" ] } ], "mendeley" : { "formattedCitation" : "(5)", "plainTextFormattedCitation" : "(5)", "previouslyFormattedCitation" : "(5)" }, "properties" : { "noteIndex" : 1 }, "schema" : "https://github.com/citation-style-language/schema/raw/master/csl-citation.json" }</w:instrText>
      </w:r>
      <w:r w:rsidR="00CA6BBE">
        <w:fldChar w:fldCharType="separate"/>
      </w:r>
      <w:r w:rsidR="00F43683" w:rsidRPr="00F43683">
        <w:rPr>
          <w:noProof/>
        </w:rPr>
        <w:t>(5)</w:t>
      </w:r>
      <w:r w:rsidR="00CA6BBE">
        <w:fldChar w:fldCharType="end"/>
      </w:r>
      <w:r w:rsidR="00F81A86">
        <w:t xml:space="preserve">. </w:t>
      </w:r>
    </w:p>
    <w:p w14:paraId="23FDF86B" w14:textId="77777777" w:rsidR="00E07393" w:rsidRDefault="00E07393"/>
    <w:p w14:paraId="612FEAD3" w14:textId="54F20BC2" w:rsidR="004C7906" w:rsidRDefault="00E07393">
      <w:r>
        <w:t>T</w:t>
      </w:r>
      <w:r w:rsidR="00F81A86">
        <w:t xml:space="preserve">he combination of successful AAA intervention in 1923 and DeBakey’s collaborations resulting in the creation of Dacron grafts signify </w:t>
      </w:r>
      <w:r w:rsidR="00C348E7">
        <w:t xml:space="preserve">leaps forward in open approaches to the AAA and these techniques remain in modern practice for open repair. </w:t>
      </w:r>
      <w:r w:rsidR="004C7906">
        <w:t>With approximately 8% of the UK’</w:t>
      </w:r>
      <w:r>
        <w:t>s men over 65 having one</w:t>
      </w:r>
      <w:r w:rsidR="004C7906">
        <w:t>, thes</w:t>
      </w:r>
      <w:r>
        <w:t>e techniques have made AAA surgery safe and successful</w:t>
      </w:r>
      <w:r w:rsidR="004C7906">
        <w:t>. The UK small aneurysm trial showed that</w:t>
      </w:r>
      <w:r w:rsidR="00F80C35">
        <w:t xml:space="preserve"> at 5.5cm size,</w:t>
      </w:r>
      <w:r w:rsidR="004C7906">
        <w:t xml:space="preserve"> the risk of surgery equals that of an aneurysm rupture and led to widespread employment of this surgery</w:t>
      </w:r>
      <w:r w:rsidR="004C7906">
        <w:fldChar w:fldCharType="begin" w:fldLock="1"/>
      </w:r>
      <w:r w:rsidR="008A1951">
        <w:instrText>ADDIN CSL_CITATION { "citationItems" : [ { "id" : "ITEM-1", "itemData" : { "DOI" : "10.1016/S0140-6736(05)74982-5", "ISSN" : "01406736", "author" : [ { "dropping-particle" : "", "family" : "Powell", "given" : "Janet", "non-dropping-particle" : "", "parse-names" : false, "suffix" : "" }, { "dropping-particle" : "", "family" : "Greenhalgh", "given" : "Roger", "non-dropping-particle" : "", "parse-names" : false, "suffix" : "" } ], "container-title" : "The Lancet", "id" : "ITEM-1", "issue" : "9150", "issued" : { "date-parts" : [ [ "1999", "1" ] ] }, "page" : "409", "title" : "UK small aneurysms trial", "type" : "article-journal", "volume" : "353" }, "uris" : [ "http://www.mendeley.com/documents/?uuid=d73623cb-f8d8-37fc-9ebd-6f71fb63c840" ] } ], "mendeley" : { "formattedCitation" : "(6)", "plainTextFormattedCitation" : "(6)", "previouslyFormattedCitation" : "(6)" }, "properties" : { "noteIndex" : 1 }, "schema" : "https://github.com/citation-style-language/schema/raw/master/csl-citation.json" }</w:instrText>
      </w:r>
      <w:r w:rsidR="004C7906">
        <w:fldChar w:fldCharType="separate"/>
      </w:r>
      <w:r w:rsidR="00F43683" w:rsidRPr="00F43683">
        <w:rPr>
          <w:noProof/>
        </w:rPr>
        <w:t>(6)</w:t>
      </w:r>
      <w:r w:rsidR="004C7906">
        <w:fldChar w:fldCharType="end"/>
      </w:r>
      <w:r w:rsidR="004C7906">
        <w:t>.</w:t>
      </w:r>
      <w:r>
        <w:t xml:space="preserve"> Studies since have led to national screening programmes and routine treatment, all of which would not have been possible without AAA surgery</w:t>
      </w:r>
      <w:r w:rsidR="00F80C35">
        <w:t>’s</w:t>
      </w:r>
      <w:r>
        <w:t xml:space="preserve"> pioneers. </w:t>
      </w:r>
    </w:p>
    <w:p w14:paraId="06508536" w14:textId="77777777" w:rsidR="004C7906" w:rsidRDefault="004C7906"/>
    <w:p w14:paraId="5A1312F3" w14:textId="26BC3DE8" w:rsidR="009B0CAC" w:rsidRDefault="00733464">
      <w:r>
        <w:t>While open AAA surgery has saved many lives, it is end</w:t>
      </w:r>
      <w:r w:rsidR="00CC2527">
        <w:t xml:space="preserve">ovascular approaches which have given rise to the modern-day case operation. Its ability to approach any vessel in the body </w:t>
      </w:r>
      <w:r w:rsidR="00CC2527">
        <w:lastRenderedPageBreak/>
        <w:t>with minimal risk to the patient and re-canalise, treat aneurysm</w:t>
      </w:r>
      <w:r w:rsidR="00141DE9">
        <w:t>s</w:t>
      </w:r>
      <w:r w:rsidR="00CC2527">
        <w:t xml:space="preserve"> </w:t>
      </w:r>
      <w:r w:rsidR="00851FFB">
        <w:t>and</w:t>
      </w:r>
      <w:r w:rsidR="00CC2527">
        <w:t xml:space="preserve"> fix defect</w:t>
      </w:r>
      <w:r w:rsidR="00851FFB">
        <w:t>s</w:t>
      </w:r>
      <w:r w:rsidR="00CC2527">
        <w:t xml:space="preserve"> makes it a truly revolutionary means of surgery. </w:t>
      </w:r>
    </w:p>
    <w:p w14:paraId="5C7DCCF8" w14:textId="77777777" w:rsidR="00CC2527" w:rsidRDefault="00CC2527"/>
    <w:p w14:paraId="667251EE" w14:textId="09DEA95F" w:rsidR="00FC269A" w:rsidRDefault="008133C3">
      <w:r>
        <w:t>Dotter pioneered and fathered mod</w:t>
      </w:r>
      <w:r w:rsidR="009907C2">
        <w:t>ern interventional radiology. His</w:t>
      </w:r>
      <w:r>
        <w:t xml:space="preserve"> </w:t>
      </w:r>
      <w:r w:rsidR="009907C2">
        <w:t>first contribution in 1950 was the X-ray roll machine, a means of being able to</w:t>
      </w:r>
      <w:r w:rsidR="00141DE9">
        <w:t xml:space="preserve"> produce machines at a rate of two</w:t>
      </w:r>
      <w:r w:rsidR="009907C2">
        <w:t xml:space="preserve"> per second.</w:t>
      </w:r>
      <w:r w:rsidR="009C5804">
        <w:t xml:space="preserve"> Dotter</w:t>
      </w:r>
      <w:r w:rsidR="00141DE9">
        <w:t>’</w:t>
      </w:r>
      <w:r w:rsidR="009C5804">
        <w:t xml:space="preserve">s work in 1958 on dogs to produce an effective means of coronary angiography </w:t>
      </w:r>
      <w:r w:rsidR="00C04928">
        <w:t>led to methods employed today in direct injection of contrast media into the coronary vessels</w:t>
      </w:r>
      <w:r w:rsidR="00141DE9">
        <w:t xml:space="preserve">; </w:t>
      </w:r>
      <w:r w:rsidR="00851FFB">
        <w:t>both of these</w:t>
      </w:r>
      <w:r w:rsidR="00141DE9">
        <w:t xml:space="preserve"> have</w:t>
      </w:r>
      <w:r w:rsidR="00851FFB">
        <w:t xml:space="preserve"> combine</w:t>
      </w:r>
      <w:r w:rsidR="00141DE9">
        <w:t>d</w:t>
      </w:r>
      <w:r w:rsidR="00851FFB">
        <w:t xml:space="preserve"> to give us modern, live angiography</w:t>
      </w:r>
      <w:r w:rsidR="00C04928">
        <w:t>.</w:t>
      </w:r>
      <w:r w:rsidR="009907C2">
        <w:t xml:space="preserve"> </w:t>
      </w:r>
      <w:r w:rsidR="00BD6F9A">
        <w:t>An</w:t>
      </w:r>
      <w:r w:rsidR="009907C2">
        <w:t xml:space="preserve"> accidental recanalization of the right iliac artery of a patient</w:t>
      </w:r>
      <w:r w:rsidR="00BD6F9A">
        <w:t xml:space="preserve"> occurred</w:t>
      </w:r>
      <w:r w:rsidR="009907C2">
        <w:t xml:space="preserve"> in 1963</w:t>
      </w:r>
      <w:r w:rsidR="00BD6F9A">
        <w:t>.</w:t>
      </w:r>
      <w:r w:rsidR="00C04928">
        <w:t xml:space="preserve"> </w:t>
      </w:r>
      <w:r w:rsidR="00BD6F9A">
        <w:t>D</w:t>
      </w:r>
      <w:r w:rsidR="009907C2">
        <w:t>uring an attempt to perform an abdominal aortogram</w:t>
      </w:r>
      <w:r w:rsidR="00BD6F9A">
        <w:t>,</w:t>
      </w:r>
      <w:r w:rsidR="009907C2">
        <w:t xml:space="preserve"> the retrograde introduction of a catheter</w:t>
      </w:r>
      <w:r w:rsidR="00BD6F9A">
        <w:t xml:space="preserve"> to the vessel</w:t>
      </w:r>
      <w:r w:rsidR="009907C2">
        <w:t xml:space="preserve"> </w:t>
      </w:r>
      <w:r w:rsidR="00C04928">
        <w:t>relieved</w:t>
      </w:r>
      <w:r w:rsidR="009907C2">
        <w:t xml:space="preserve"> the occlusion. This was followed in 1963 by the </w:t>
      </w:r>
      <w:r w:rsidR="000F5197">
        <w:t xml:space="preserve">successful </w:t>
      </w:r>
      <w:r w:rsidR="009907C2">
        <w:t>recanalization of the superficial femoral artery in a</w:t>
      </w:r>
      <w:r w:rsidR="000F5197">
        <w:t xml:space="preserve"> patient with a</w:t>
      </w:r>
      <w:r w:rsidR="009907C2">
        <w:t xml:space="preserve"> gangrenous left</w:t>
      </w:r>
      <w:r w:rsidR="000F5197">
        <w:t xml:space="preserve"> foot, which was for amputation.</w:t>
      </w:r>
      <w:r w:rsidR="009907C2">
        <w:t xml:space="preserve"> </w:t>
      </w:r>
      <w:proofErr w:type="spellStart"/>
      <w:r w:rsidR="000F5197">
        <w:t>Gruntzig’s</w:t>
      </w:r>
      <w:proofErr w:type="spellEnd"/>
      <w:r w:rsidR="00C04928">
        <w:t xml:space="preserve"> later</w:t>
      </w:r>
      <w:r w:rsidR="000F5197">
        <w:t xml:space="preserve"> development and use of the balloon catheter </w:t>
      </w:r>
      <w:r w:rsidR="00FC269A">
        <w:t xml:space="preserve">from </w:t>
      </w:r>
      <w:r w:rsidR="00A85C8B">
        <w:t>1974 to 1978 became key to peri-</w:t>
      </w:r>
      <w:r w:rsidR="00FC269A">
        <w:t>cutaneous int</w:t>
      </w:r>
      <w:r w:rsidR="00530696">
        <w:t>erventions in vascular conditions, including limb ischa</w:t>
      </w:r>
      <w:r w:rsidR="00FE2F6F">
        <w:t>emia and myocardial infarctions</w:t>
      </w:r>
      <w:r w:rsidR="001715CC">
        <w:fldChar w:fldCharType="begin" w:fldLock="1"/>
      </w:r>
      <w:r w:rsidR="008A1951">
        <w:instrText>ADDIN CSL_CITATION { "citationItems" : [ { "id" : "ITEM-1", "itemData" : { "ISSN" : "0730-2347", "PMID" : "11330737", "abstract" : "The 1st percutaneous transluminal angioplasty marked a new era in the treatment of peripheral atherosclerotic lesions. The early techniques used in peripheral percutaneous transluminal angioplasty form the basis for subsequent percutaneous intervention both in the peripheral and coronary arteries and are largely the contribution of Charles Dotter. Dotter was the 1st to describe flow-directed balloon catheterization, the double-lumen balloon catheter, the safety guidewire, percutaneous arterial stenting, and more. This practical genius dedicated his considerable energy to the belief that there is always a better way to treat disease. His personal contributions to clinical medicine, research, and teaching have saved millions of limbs and lives all over the world.", "author" : [ { "dropping-particle" : "", "family" : "Payne", "given" : "M M", "non-dropping-particle" : "", "parse-names" : false, "suffix" : "" } ], "container-title" : "Texas Heart Institute journal", "id" : "ITEM-1", "issue" : "1", "issued" : { "date-parts" : [ [ "2001" ] ] }, "page" : "28-38", "publisher" : "Texas Heart Institute", "title" : "Charles Theodore Dotter. The father of intervention.", "type" : "article-journal", "volume" : "28" }, "uris" : [ "http://www.mendeley.com/documents/?uuid=6a89641c-cb18-3e2a-b57d-05faa6d240c0" ] } ], "mendeley" : { "formattedCitation" : "(7)", "plainTextFormattedCitation" : "(7)", "previouslyFormattedCitation" : "(7)" }, "properties" : { "noteIndex" : 2 }, "schema" : "https://github.com/citation-style-language/schema/raw/master/csl-citation.json" }</w:instrText>
      </w:r>
      <w:r w:rsidR="001715CC">
        <w:fldChar w:fldCharType="separate"/>
      </w:r>
      <w:r w:rsidR="00F43683" w:rsidRPr="00F43683">
        <w:rPr>
          <w:noProof/>
        </w:rPr>
        <w:t>(7)</w:t>
      </w:r>
      <w:r w:rsidR="001715CC">
        <w:fldChar w:fldCharType="end"/>
      </w:r>
      <w:r w:rsidR="00FE2F6F">
        <w:t>.</w:t>
      </w:r>
      <w:r w:rsidR="00C04928">
        <w:t xml:space="preserve"> </w:t>
      </w:r>
      <w:r w:rsidR="00FE2F6F">
        <w:t>C</w:t>
      </w:r>
      <w:r w:rsidR="00C04928">
        <w:t>ombined with Dotter’s work on angiography</w:t>
      </w:r>
      <w:r w:rsidR="00BD6F9A">
        <w:t>, this</w:t>
      </w:r>
      <w:r w:rsidR="00C04928">
        <w:t xml:space="preserve"> gave rise to the gold standard for myocardial infarction </w:t>
      </w:r>
      <w:r w:rsidR="00FE2F6F">
        <w:t>management right up to the 1990s</w:t>
      </w:r>
      <w:r w:rsidR="00C04928">
        <w:t xml:space="preserve">. </w:t>
      </w:r>
      <w:r w:rsidR="00BB4126">
        <w:t xml:space="preserve">However, it was work by </w:t>
      </w:r>
      <w:proofErr w:type="spellStart"/>
      <w:r w:rsidR="00BB4126">
        <w:t>LeMolle</w:t>
      </w:r>
      <w:proofErr w:type="spellEnd"/>
      <w:r w:rsidR="00BB4126">
        <w:t xml:space="preserve"> in 1984 and Balko in 1986 that demonstrated that devices could be loaded into a sheath</w:t>
      </w:r>
      <w:r w:rsidR="006B4A5F">
        <w:t>,</w:t>
      </w:r>
      <w:r w:rsidR="00BB4126">
        <w:t xml:space="preserve"> deployed into the aorta and could be used to exclude AAA</w:t>
      </w:r>
      <w:r w:rsidR="006B4A5F">
        <w:t>s</w:t>
      </w:r>
      <w:r w:rsidR="00BB4126">
        <w:t xml:space="preserve"> in vivo. </w:t>
      </w:r>
      <w:r w:rsidR="000D0022">
        <w:t xml:space="preserve">In 1990, </w:t>
      </w:r>
      <w:proofErr w:type="spellStart"/>
      <w:r w:rsidR="000D0022">
        <w:t>Parodi</w:t>
      </w:r>
      <w:proofErr w:type="spellEnd"/>
      <w:r w:rsidR="000D0022">
        <w:t xml:space="preserve"> translated</w:t>
      </w:r>
      <w:r w:rsidR="00BB4126">
        <w:t xml:space="preserve"> this into </w:t>
      </w:r>
      <w:r w:rsidR="00147703">
        <w:t>clinical pract</w:t>
      </w:r>
      <w:r w:rsidR="000D0022">
        <w:t>ice</w:t>
      </w:r>
      <w:r w:rsidR="006B4A5F">
        <w:t xml:space="preserve"> in </w:t>
      </w:r>
      <w:r w:rsidR="00851FFB">
        <w:t>the first EVAR operation in a human patient</w:t>
      </w:r>
      <w:r w:rsidR="001715CC">
        <w:fldChar w:fldCharType="begin" w:fldLock="1"/>
      </w:r>
      <w:r w:rsidR="008A1951">
        <w:instrText>ADDIN CSL_CITATION { "citationItems" : [ { "id" : "ITEM-1", "itemData" : { "ISBN" : "3319337459", "abstract" : "Vascular Surgery: A Global Perspective provides the first review and comparison of the diversity of vascular surgery practice around the world. The book is grouped according to common vascular diseases such as aneurysmal and occlusive arterial disease, as well as venous and lymphatic disease and dialysis access. Each major disease topic includes multiple chapters written by expert specialists from around the world, each discussing their local approach to the disease and its treatment. Similarly, the status of vascular surgery practice is addressed, including discussion of the influence of payment systems on practice, patient access to the internet for information, training paradigms, and the legal system including malpractice. This textbook provides the first worldwide summary of the care of patients with vascular disease and will be of interest to a wide audience including vascular surgeons, vascular medical specialists, cardiologists, radiologists, internists, and family practice physicians. Aneurysms in North America -- Aneurysms in South America -- Aneurysms in Asia -- Aneurysms in Europe -- Aneurysms in the Middle East -- Peripheral Arterial Occlusive Disease in North America -- Peripheral Arterial Occlusive Disease in South America -- Peripheral Arterial Occlusive Disease in Asia -- Peripheral Arterial Occlusive Disease in Europe -- Peripheral Arterial Occlusive Disease in the Middle East -- Carotid Disease in North America -- Carotid Disease in South America -- Carotid Disease in Asia -- Carotid Disease in Europe -- Carotid Disease in the Middle East -- Access for Hemodialysis in North America -- Access for Hemodialysis in South America -- Access for Hemodialysis in Asia -- Access for Hemodialysis in Europe -- Access for Hemodialysis in the Middle East -- Venous Disease in North America -- Venous Disease in South America -- Venous Disease in Asia -- Venous Disease in Europe -- Venous Disease in the Middle East.", "author" : [ { "dropping-particle" : "", "family" : "Dardik", "given" : "Alan", "non-dropping-particle" : "", "parse-names" : false, "suffix" : "" } ], "id" : "ITEM-1", "issued" : { "date-parts" : [ [ "0" ] ] }, "title" : "Vascular surgery : a global perspective", "type" : "book" }, "uris" : [ "http://www.mendeley.com/documents/?uuid=d6e8d35b-28dd-3993-bc4e-fff95f333255" ] } ], "mendeley" : { "formattedCitation" : "(8)", "plainTextFormattedCitation" : "(8)", "previouslyFormattedCitation" : "(8)" }, "properties" : { "noteIndex" : 2 }, "schema" : "https://github.com/citation-style-language/schema/raw/master/csl-citation.json" }</w:instrText>
      </w:r>
      <w:r w:rsidR="001715CC">
        <w:fldChar w:fldCharType="separate"/>
      </w:r>
      <w:r w:rsidR="00F43683" w:rsidRPr="00F43683">
        <w:rPr>
          <w:noProof/>
        </w:rPr>
        <w:t>(8)</w:t>
      </w:r>
      <w:r w:rsidR="001715CC">
        <w:fldChar w:fldCharType="end"/>
      </w:r>
      <w:r w:rsidR="00851FFB">
        <w:t xml:space="preserve">. </w:t>
      </w:r>
      <w:proofErr w:type="spellStart"/>
      <w:r w:rsidR="00804DCF">
        <w:t>Sigwart</w:t>
      </w:r>
      <w:proofErr w:type="spellEnd"/>
      <w:r w:rsidR="00804DCF">
        <w:t xml:space="preserve"> et al. in 1986 deployed the first human coronary stent, which in itself has led to an explosion in coronary interventions</w:t>
      </w:r>
      <w:r w:rsidR="00BD7F9E">
        <w:fldChar w:fldCharType="begin" w:fldLock="1"/>
      </w:r>
      <w:r w:rsidR="008A1951">
        <w:instrText>ADDIN CSL_CITATION { "citationItems" : [ { "id" : "ITEM-1", "itemData" : { "DOI" : "10.1093/bmb/ldt009", "ISSN" : "0007-1420", "author" : [ { "dropping-particle" : "", "family" : "Iqbal", "given" : "J.", "non-dropping-particle" : "", "parse-names" : false, "suffix" : "" }, { "dropping-particle" : "", "family" : "Gunn", "given" : "J.", "non-dropping-particle" : "", "parse-names" : false, "suffix" : "" }, { "dropping-particle" : "", "family" : "Serruys", "given" : "P. W.", "non-dropping-particle" : "", "parse-names" : false, "suffix" : "" } ], "container-title" : "British Medical Bulletin", "id" : "ITEM-1", "issue" : "1", "issued" : { "date-parts" : [ [ "2013", "6", "1" ] ] }, "page" : "193-211", "publisher" : "Oxford University Press", "title" : "Coronary stents: historical development, current status and future directions", "type" : "article-journal", "volume" : "106" }, "uris" : [ "http://www.mendeley.com/documents/?uuid=3fbcbaed-06d1-3282-abfd-f8c8e53cb3f4" ] } ], "mendeley" : { "formattedCitation" : "(9)", "plainTextFormattedCitation" : "(9)", "previouslyFormattedCitation" : "(9)" }, "properties" : { "noteIndex" : 2 }, "schema" : "https://github.com/citation-style-language/schema/raw/master/csl-citation.json" }</w:instrText>
      </w:r>
      <w:r w:rsidR="00BD7F9E">
        <w:fldChar w:fldCharType="separate"/>
      </w:r>
      <w:r w:rsidR="00F43683" w:rsidRPr="00F43683">
        <w:rPr>
          <w:noProof/>
        </w:rPr>
        <w:t>(9)</w:t>
      </w:r>
      <w:r w:rsidR="00BD7F9E">
        <w:fldChar w:fldCharType="end"/>
      </w:r>
      <w:r w:rsidR="00804DCF">
        <w:t xml:space="preserve">. </w:t>
      </w:r>
      <w:r w:rsidR="001715CC">
        <w:t xml:space="preserve">Thus, was the birth of the continuing endovascular revolution. </w:t>
      </w:r>
    </w:p>
    <w:p w14:paraId="6CBE7256" w14:textId="77777777" w:rsidR="009E7183" w:rsidRDefault="009E7183"/>
    <w:p w14:paraId="61354C65" w14:textId="2904D0B5" w:rsidR="009E7183" w:rsidRDefault="000A54E4">
      <w:r>
        <w:t>From the endovascular revolution, what</w:t>
      </w:r>
      <w:r w:rsidR="00851FFB">
        <w:t xml:space="preserve"> was pre</w:t>
      </w:r>
      <w:r w:rsidR="00010136">
        <w:t>viously a significant operation</w:t>
      </w:r>
      <w:r w:rsidR="00851FFB">
        <w:t xml:space="preserve"> warranting long stays </w:t>
      </w:r>
      <w:r w:rsidR="00010136">
        <w:t>in hospitals with occasionally</w:t>
      </w:r>
      <w:r w:rsidR="00851FFB">
        <w:t xml:space="preserve"> poor outcomes</w:t>
      </w:r>
      <w:r w:rsidR="00010136">
        <w:t>,</w:t>
      </w:r>
      <w:r w:rsidR="00851FFB">
        <w:t xml:space="preserve"> is now considered routine due to endovascular techniques. </w:t>
      </w:r>
      <w:r w:rsidR="00010136">
        <w:t xml:space="preserve">Today, </w:t>
      </w:r>
      <w:r w:rsidR="00851FFB">
        <w:t xml:space="preserve">patients no longer have to consider a risk to life in order </w:t>
      </w:r>
      <w:r w:rsidR="006B4A5F">
        <w:t>to save a limb.</w:t>
      </w:r>
      <w:r w:rsidR="00851FFB">
        <w:t xml:space="preserve"> </w:t>
      </w:r>
      <w:r w:rsidR="00D5176D">
        <w:t xml:space="preserve">EVAR accounted for 77% of intact AAA repairs in the United States of America in 2008. </w:t>
      </w:r>
      <w:r w:rsidR="00732A80">
        <w:t>Meanwhile,</w:t>
      </w:r>
      <w:r w:rsidR="006B4A5F">
        <w:t xml:space="preserve"> in one study</w:t>
      </w:r>
      <w:r w:rsidR="00732A80">
        <w:t xml:space="preserve"> from 1995 to 2008, the total number of AAA ruptures decreased from 6,535 to</w:t>
      </w:r>
      <w:r w:rsidR="006B4A5F">
        <w:t xml:space="preserve"> 3,298</w:t>
      </w:r>
      <w:r w:rsidR="00BD7F9E">
        <w:fldChar w:fldCharType="begin" w:fldLock="1"/>
      </w:r>
      <w:r w:rsidR="008A1951">
        <w:instrText>ADDIN CSL_CITATION { "citationItems" : [ { "id" : "ITEM-1", "itemData" : { "DOI" : "10.1038/nrcardio.2013.196", "ISSN" : "1759-5010", "PMID" : "24343568", "abstract" : "Patients with abdominal aortic aneurysms (AAAs) are usually treated with endovascular aneurysm repair (EVAR), which has become the standard of care in many hospitals for patients with suitable anatomy. Clinical evidence indicates that EVAR is associated with superior perioperative outcomes and similar long-term survival compared with open repair. Since the randomized, controlled trials that provided this evidence were conducted, however, the stent graft technology for infrarenal AAA has been further developed. Improvements include profile downsizing, optimization of sealing and fixation, and the use of low porosity fabrics. In addition, imaging techniques have improved, enabling better preoperative planning, stent graft placement, and postoperative surveillance. Also in the past few years, fenestrated and branched stent grafts have increasingly been used to manage anatomically challenging aneurysms, and experiments with off-label use of stent grafts have been performed to treat patients deemed unfit or unsuitable for other treatment strategies. Overall, the indications for endovascular management of AAA are expanding to include increasingly complex and anatomically challenging aneurysms. Ongoing studies and optimization of imaging, in addition to technological refinement of stent grafts, will hopefully continue to broaden the utilization of EVAR.", "author" : [ { "dropping-particle" : "", "family" : "Buck", "given" : "Dominique B", "non-dropping-particle" : "", "parse-names" : false, "suffix" : "" }, { "dropping-particle" : "", "family" : "Herwaarden", "given" : "Joost A", "non-dropping-particle" : "van", "parse-names" : false, "suffix" : "" }, { "dropping-particle" : "", "family" : "Schermerhorn", "given" : "Marc L", "non-dropping-particle" : "", "parse-names" : false, "suffix" : "" }, { "dropping-particle" : "", "family" : "Moll", "given" : "Frans L", "non-dropping-particle" : "", "parse-names" : false, "suffix" : "" } ], "container-title" : "Nature reviews. Cardiology", "id" : "ITEM-1", "issue" : "2", "issued" : { "date-parts" : [ [ "2014", "2" ] ] }, "page" : "112-23", "publisher" : "NIH Public Access", "title" : "Endovascular treatment of abdominal aortic aneurysms.", "type" : "article-journal", "volume" : "11" }, "uris" : [ "http://www.mendeley.com/documents/?uuid=6d809b62-bb74-3879-b83b-0135f3d1ba0b" ] } ], "mendeley" : { "formattedCitation" : "(10)", "plainTextFormattedCitation" : "(10)", "previouslyFormattedCitation" : "(10)" }, "properties" : { "noteIndex" : 2 }, "schema" : "https://github.com/citation-style-language/schema/raw/master/csl-citation.json" }</w:instrText>
      </w:r>
      <w:r w:rsidR="00BD7F9E">
        <w:fldChar w:fldCharType="separate"/>
      </w:r>
      <w:r w:rsidR="00F43683" w:rsidRPr="00F43683">
        <w:rPr>
          <w:noProof/>
        </w:rPr>
        <w:t>(10)</w:t>
      </w:r>
      <w:r w:rsidR="00BD7F9E">
        <w:fldChar w:fldCharType="end"/>
      </w:r>
      <w:r w:rsidR="00732A80">
        <w:t xml:space="preserve">. Although not solely attributable to EVAR, it has had a significant part to play in this reduction. </w:t>
      </w:r>
    </w:p>
    <w:p w14:paraId="5C464BEE" w14:textId="77777777" w:rsidR="00732A80" w:rsidRDefault="00732A80"/>
    <w:p w14:paraId="6503BC36" w14:textId="5DCA765A" w:rsidR="00804DCF" w:rsidRDefault="006B4A5F">
      <w:r>
        <w:t>T</w:t>
      </w:r>
      <w:r w:rsidR="00732A80">
        <w:t>his essay has only scratched the surface regarding vascular surgery. Whilst looking at its history, it is clear that none of these discoveries stands alone as the most important. As science and clinical medicine has shown over years</w:t>
      </w:r>
      <w:r w:rsidR="005C68A3">
        <w:t>, the acquisition and dissemination of</w:t>
      </w:r>
      <w:r w:rsidR="00732A80">
        <w:t xml:space="preserve"> knowledge, with a few </w:t>
      </w:r>
      <w:r w:rsidR="000A54E4">
        <w:t>revolutionary</w:t>
      </w:r>
      <w:r w:rsidR="00732A80">
        <w:t xml:space="preserve"> eureka moments in between, </w:t>
      </w:r>
      <w:r w:rsidR="005C68A3">
        <w:t xml:space="preserve">has resulted in </w:t>
      </w:r>
      <w:r>
        <w:t xml:space="preserve">whole fields </w:t>
      </w:r>
      <w:r w:rsidR="005C68A3">
        <w:t xml:space="preserve">being </w:t>
      </w:r>
      <w:r>
        <w:t xml:space="preserve">created </w:t>
      </w:r>
      <w:r w:rsidR="000A54E4">
        <w:t>or</w:t>
      </w:r>
      <w:r>
        <w:t xml:space="preserve"> changed</w:t>
      </w:r>
      <w:r w:rsidR="00732A80">
        <w:t xml:space="preserve">. </w:t>
      </w:r>
      <w:r w:rsidR="00804DCF">
        <w:t xml:space="preserve">As with history, clear periods are defined where vascular surgeons have latched onto a concept </w:t>
      </w:r>
      <w:r w:rsidR="00F545EE">
        <w:t>and applied</w:t>
      </w:r>
      <w:r w:rsidR="00804DCF">
        <w:t xml:space="preserve"> will and drive to turn it into a reality. </w:t>
      </w:r>
    </w:p>
    <w:p w14:paraId="652BCCCD" w14:textId="77777777" w:rsidR="00804DCF" w:rsidRDefault="00804DCF"/>
    <w:p w14:paraId="6F72E25E" w14:textId="6F38F497" w:rsidR="00D445B5" w:rsidRDefault="000A54E4">
      <w:r>
        <w:t>V</w:t>
      </w:r>
      <w:r w:rsidR="006B4A5F">
        <w:t xml:space="preserve">ascular surgery’s progress has </w:t>
      </w:r>
      <w:r w:rsidR="00C63250">
        <w:t>saved countless lives and limbs. Its safety has been improved</w:t>
      </w:r>
      <w:r w:rsidR="006B4A5F">
        <w:t xml:space="preserve"> to the point where screening and routine operations are considered safer </w:t>
      </w:r>
      <w:r w:rsidR="00C63250">
        <w:t>rather than</w:t>
      </w:r>
      <w:r w:rsidR="006B4A5F">
        <w:t xml:space="preserve"> waiting for an event to respond to. This marks a significant turning point in app</w:t>
      </w:r>
      <w:r w:rsidR="00F545EE">
        <w:t>roaches and concepts of surgery,</w:t>
      </w:r>
      <w:r w:rsidR="006B4A5F">
        <w:t xml:space="preserve"> as prophylactic, rather than re</w:t>
      </w:r>
      <w:r w:rsidR="00C63250">
        <w:t xml:space="preserve">active interventions dominate the landscape. </w:t>
      </w:r>
      <w:r w:rsidR="00F545EE">
        <w:t>D</w:t>
      </w:r>
      <w:r>
        <w:t xml:space="preserve">evelopments in one field have translated widely into many others and are not isolated to single vessels. As the population’s lifespan and co-morbidity continues to expand, the need for smart and safe vascular intervention will only increase. Vascular surgery’s history is not over, arguably, it has only </w:t>
      </w:r>
      <w:r w:rsidR="004B16CD">
        <w:t>overcome</w:t>
      </w:r>
      <w:r>
        <w:t xml:space="preserve"> its first two major </w:t>
      </w:r>
      <w:r w:rsidR="004B16CD">
        <w:t>challenges. Its future now lies in developing a means of</w:t>
      </w:r>
      <w:r>
        <w:t xml:space="preserve"> safely and effectively prevent</w:t>
      </w:r>
      <w:r w:rsidR="004B16CD">
        <w:t>ing</w:t>
      </w:r>
      <w:r>
        <w:t xml:space="preserve"> and treat</w:t>
      </w:r>
      <w:r w:rsidR="004B16CD">
        <w:t>ing</w:t>
      </w:r>
      <w:r>
        <w:t xml:space="preserve"> </w:t>
      </w:r>
      <w:r w:rsidR="004B16CD">
        <w:t>small vessel disease.</w:t>
      </w:r>
    </w:p>
    <w:p w14:paraId="25631B00" w14:textId="77777777" w:rsidR="00D445B5" w:rsidRDefault="00D445B5"/>
    <w:p w14:paraId="0AECDD0F" w14:textId="77777777" w:rsidR="003762B0" w:rsidRDefault="003762B0"/>
    <w:p w14:paraId="3BE94F55" w14:textId="77777777" w:rsidR="003B2EE9" w:rsidRDefault="003B2EE9"/>
    <w:p w14:paraId="0BAC4BEF" w14:textId="4CA4F2FD" w:rsidR="008A1951" w:rsidRPr="008A1951" w:rsidRDefault="003762B0" w:rsidP="008A1951">
      <w:pPr>
        <w:widowControl w:val="0"/>
        <w:autoSpaceDE w:val="0"/>
        <w:autoSpaceDN w:val="0"/>
        <w:adjustRightInd w:val="0"/>
        <w:ind w:left="640" w:hanging="640"/>
        <w:rPr>
          <w:rFonts w:ascii="Calibri" w:eastAsia="Times New Roman" w:hAnsi="Calibri" w:cs="Times New Roman"/>
          <w:noProof/>
        </w:rPr>
      </w:pPr>
      <w:r>
        <w:fldChar w:fldCharType="begin" w:fldLock="1"/>
      </w:r>
      <w:r>
        <w:instrText xml:space="preserve">ADDIN Mendeley Bibliography CSL_BIBLIOGRAPHY </w:instrText>
      </w:r>
      <w:r>
        <w:fldChar w:fldCharType="separate"/>
      </w:r>
      <w:r w:rsidR="008A1951" w:rsidRPr="008A1951">
        <w:rPr>
          <w:rFonts w:ascii="Calibri" w:eastAsia="Times New Roman" w:hAnsi="Calibri" w:cs="Times New Roman"/>
          <w:noProof/>
        </w:rPr>
        <w:t xml:space="preserve">1. </w:t>
      </w:r>
      <w:r w:rsidR="008A1951" w:rsidRPr="008A1951">
        <w:rPr>
          <w:rFonts w:ascii="Calibri" w:eastAsia="Times New Roman" w:hAnsi="Calibri" w:cs="Times New Roman"/>
          <w:noProof/>
        </w:rPr>
        <w:tab/>
        <w:t>Sachs M, Bojunga J, Encke A. Historical evolution of limb amputation. World J Surg [Internet]. 1999 Oct [cited 2017 Nov 8];23(10):1088–93. Available from: http://www.ncbi.nlm.nih.gov/pubmed/10512952</w:t>
      </w:r>
    </w:p>
    <w:p w14:paraId="6BE9CFE3" w14:textId="77777777" w:rsidR="008A1951" w:rsidRPr="008A1951" w:rsidRDefault="008A1951" w:rsidP="008A1951">
      <w:pPr>
        <w:widowControl w:val="0"/>
        <w:autoSpaceDE w:val="0"/>
        <w:autoSpaceDN w:val="0"/>
        <w:adjustRightInd w:val="0"/>
        <w:ind w:left="640" w:hanging="640"/>
        <w:rPr>
          <w:rFonts w:ascii="Calibri" w:eastAsia="Times New Roman" w:hAnsi="Calibri" w:cs="Times New Roman"/>
          <w:noProof/>
        </w:rPr>
      </w:pPr>
      <w:r w:rsidRPr="008A1951">
        <w:rPr>
          <w:rFonts w:ascii="Calibri" w:eastAsia="Times New Roman" w:hAnsi="Calibri" w:cs="Times New Roman"/>
          <w:noProof/>
        </w:rPr>
        <w:t xml:space="preserve">2. </w:t>
      </w:r>
      <w:r w:rsidRPr="008A1951">
        <w:rPr>
          <w:rFonts w:ascii="Calibri" w:eastAsia="Times New Roman" w:hAnsi="Calibri" w:cs="Times New Roman"/>
          <w:noProof/>
        </w:rPr>
        <w:tab/>
        <w:t xml:space="preserve">Matas R. Ligation of the abdominal aorta: report of the ultimate result, one year, five months and nine days after ligation of the abdominal aorta for aneursym at the bifurcation. Ann Surg. 1925;81(2):457–64. </w:t>
      </w:r>
    </w:p>
    <w:p w14:paraId="03D91CEC" w14:textId="77777777" w:rsidR="008A1951" w:rsidRPr="008A1951" w:rsidRDefault="008A1951" w:rsidP="008A1951">
      <w:pPr>
        <w:widowControl w:val="0"/>
        <w:autoSpaceDE w:val="0"/>
        <w:autoSpaceDN w:val="0"/>
        <w:adjustRightInd w:val="0"/>
        <w:ind w:left="640" w:hanging="640"/>
        <w:rPr>
          <w:rFonts w:ascii="Calibri" w:eastAsia="Times New Roman" w:hAnsi="Calibri" w:cs="Times New Roman"/>
          <w:noProof/>
        </w:rPr>
      </w:pPr>
      <w:r w:rsidRPr="008A1951">
        <w:rPr>
          <w:rFonts w:ascii="Calibri" w:eastAsia="Times New Roman" w:hAnsi="Calibri" w:cs="Times New Roman"/>
          <w:noProof/>
        </w:rPr>
        <w:t xml:space="preserve">3. </w:t>
      </w:r>
      <w:r w:rsidRPr="008A1951">
        <w:rPr>
          <w:rFonts w:ascii="Calibri" w:eastAsia="Times New Roman" w:hAnsi="Calibri" w:cs="Times New Roman"/>
          <w:noProof/>
        </w:rPr>
        <w:tab/>
        <w:t>DUBOST C. RESECTION OF AN ANEURYSM OF THE ABDOMINAL AORTA. AMA Arch Surg [Internet]. 1952 Mar 1;64(3):405. Available from: http://archsurg.jamanetwork.com/article.aspx?doi=10.1001/archsurg.1952.01260010419018</w:t>
      </w:r>
    </w:p>
    <w:p w14:paraId="3B373B1D" w14:textId="77777777" w:rsidR="008A1951" w:rsidRPr="008A1951" w:rsidRDefault="008A1951" w:rsidP="008A1951">
      <w:pPr>
        <w:widowControl w:val="0"/>
        <w:autoSpaceDE w:val="0"/>
        <w:autoSpaceDN w:val="0"/>
        <w:adjustRightInd w:val="0"/>
        <w:ind w:left="640" w:hanging="640"/>
        <w:rPr>
          <w:rFonts w:ascii="Calibri" w:eastAsia="Times New Roman" w:hAnsi="Calibri" w:cs="Times New Roman"/>
          <w:noProof/>
        </w:rPr>
      </w:pPr>
      <w:r w:rsidRPr="008A1951">
        <w:rPr>
          <w:rFonts w:ascii="Calibri" w:eastAsia="Times New Roman" w:hAnsi="Calibri" w:cs="Times New Roman"/>
          <w:noProof/>
        </w:rPr>
        <w:t xml:space="preserve">4. </w:t>
      </w:r>
      <w:r w:rsidRPr="008A1951">
        <w:rPr>
          <w:rFonts w:ascii="Calibri" w:eastAsia="Times New Roman" w:hAnsi="Calibri" w:cs="Times New Roman"/>
          <w:noProof/>
        </w:rPr>
        <w:tab/>
        <w:t xml:space="preserve">Thompson JE. Early history of aortic surgery. J Vasc Surg  Off Publ Soc Vasc Surg [and] Int Soc Cardiovasc Surgery, North Am Chapter. 1998;28(4):746–52. </w:t>
      </w:r>
    </w:p>
    <w:p w14:paraId="50E395E9" w14:textId="77777777" w:rsidR="008A1951" w:rsidRPr="008A1951" w:rsidRDefault="008A1951" w:rsidP="008A1951">
      <w:pPr>
        <w:widowControl w:val="0"/>
        <w:autoSpaceDE w:val="0"/>
        <w:autoSpaceDN w:val="0"/>
        <w:adjustRightInd w:val="0"/>
        <w:ind w:left="640" w:hanging="640"/>
        <w:rPr>
          <w:rFonts w:ascii="Calibri" w:eastAsia="Times New Roman" w:hAnsi="Calibri" w:cs="Times New Roman"/>
          <w:noProof/>
        </w:rPr>
      </w:pPr>
      <w:r w:rsidRPr="008A1951">
        <w:rPr>
          <w:rFonts w:ascii="Calibri" w:eastAsia="Times New Roman" w:hAnsi="Calibri" w:cs="Times New Roman"/>
          <w:noProof/>
        </w:rPr>
        <w:t xml:space="preserve">5. </w:t>
      </w:r>
      <w:r w:rsidRPr="008A1951">
        <w:rPr>
          <w:rFonts w:ascii="Calibri" w:eastAsia="Times New Roman" w:hAnsi="Calibri" w:cs="Times New Roman"/>
          <w:noProof/>
        </w:rPr>
        <w:tab/>
        <w:t xml:space="preserve">Crawford ES. Thoraco-abdominal and abdominal aortic aneurysms involving renal, superior mesenteric, celiac arteries. Ann Surg. 1974;179(5):763–72. </w:t>
      </w:r>
    </w:p>
    <w:p w14:paraId="45FAE555" w14:textId="77777777" w:rsidR="008A1951" w:rsidRPr="008A1951" w:rsidRDefault="008A1951" w:rsidP="008A1951">
      <w:pPr>
        <w:widowControl w:val="0"/>
        <w:autoSpaceDE w:val="0"/>
        <w:autoSpaceDN w:val="0"/>
        <w:adjustRightInd w:val="0"/>
        <w:ind w:left="640" w:hanging="640"/>
        <w:rPr>
          <w:rFonts w:ascii="Calibri" w:eastAsia="Times New Roman" w:hAnsi="Calibri" w:cs="Times New Roman"/>
          <w:noProof/>
        </w:rPr>
      </w:pPr>
      <w:r w:rsidRPr="008A1951">
        <w:rPr>
          <w:rFonts w:ascii="Calibri" w:eastAsia="Times New Roman" w:hAnsi="Calibri" w:cs="Times New Roman"/>
          <w:noProof/>
        </w:rPr>
        <w:t xml:space="preserve">6. </w:t>
      </w:r>
      <w:r w:rsidRPr="008A1951">
        <w:rPr>
          <w:rFonts w:ascii="Calibri" w:eastAsia="Times New Roman" w:hAnsi="Calibri" w:cs="Times New Roman"/>
          <w:noProof/>
        </w:rPr>
        <w:tab/>
        <w:t>Powell J, Greenhalgh R. UK small aneurysms trial. Lancet [Internet]. 1999 Jan [cited 2017 Nov 8];353(9150):409. Available from: http://linkinghub.elsevier.com/retrieve/pii/S0140673605749825</w:t>
      </w:r>
    </w:p>
    <w:p w14:paraId="453CD7FA" w14:textId="77777777" w:rsidR="008A1951" w:rsidRPr="008A1951" w:rsidRDefault="008A1951" w:rsidP="008A1951">
      <w:pPr>
        <w:widowControl w:val="0"/>
        <w:autoSpaceDE w:val="0"/>
        <w:autoSpaceDN w:val="0"/>
        <w:adjustRightInd w:val="0"/>
        <w:ind w:left="640" w:hanging="640"/>
        <w:rPr>
          <w:rFonts w:ascii="Calibri" w:eastAsia="Times New Roman" w:hAnsi="Calibri" w:cs="Times New Roman"/>
          <w:noProof/>
        </w:rPr>
      </w:pPr>
      <w:r w:rsidRPr="008A1951">
        <w:rPr>
          <w:rFonts w:ascii="Calibri" w:eastAsia="Times New Roman" w:hAnsi="Calibri" w:cs="Times New Roman"/>
          <w:noProof/>
        </w:rPr>
        <w:t xml:space="preserve">7. </w:t>
      </w:r>
      <w:r w:rsidRPr="008A1951">
        <w:rPr>
          <w:rFonts w:ascii="Calibri" w:eastAsia="Times New Roman" w:hAnsi="Calibri" w:cs="Times New Roman"/>
          <w:noProof/>
        </w:rPr>
        <w:tab/>
        <w:t>Payne MM. Charles Theodore Dotter. The father of intervention. Texas Hear Inst J [Internet]. 2001 [cited 2017 Nov 9];28(1):28–38. Available from: http://www.ncbi.nlm.nih.gov/pubmed/11330737</w:t>
      </w:r>
    </w:p>
    <w:p w14:paraId="4A367374" w14:textId="77777777" w:rsidR="008A1951" w:rsidRPr="008A1951" w:rsidRDefault="008A1951" w:rsidP="008A1951">
      <w:pPr>
        <w:widowControl w:val="0"/>
        <w:autoSpaceDE w:val="0"/>
        <w:autoSpaceDN w:val="0"/>
        <w:adjustRightInd w:val="0"/>
        <w:ind w:left="640" w:hanging="640"/>
        <w:rPr>
          <w:rFonts w:ascii="Calibri" w:eastAsia="Times New Roman" w:hAnsi="Calibri" w:cs="Times New Roman"/>
          <w:noProof/>
        </w:rPr>
      </w:pPr>
      <w:r w:rsidRPr="008A1951">
        <w:rPr>
          <w:rFonts w:ascii="Calibri" w:eastAsia="Times New Roman" w:hAnsi="Calibri" w:cs="Times New Roman"/>
          <w:noProof/>
        </w:rPr>
        <w:t xml:space="preserve">8. </w:t>
      </w:r>
      <w:r w:rsidRPr="008A1951">
        <w:rPr>
          <w:rFonts w:ascii="Calibri" w:eastAsia="Times New Roman" w:hAnsi="Calibri" w:cs="Times New Roman"/>
          <w:noProof/>
        </w:rPr>
        <w:tab/>
        <w:t>Dardik A. Vascular surgery : a global perspective [Internet]. [cited 2017 Nov 9]. Available from: https://books.google.co.uk/books?id=de9NDQAAQBAJ&amp;pg=PA16&amp;lpg=PA16&amp;dq=LeMolle+insertion+prosthetic+graft+into+aorta&amp;source=bl&amp;ots=_umW7T17HQ&amp;sig=WtA9a0lq0LX2TWG7QD6sIrbaiQs&amp;hl=en&amp;sa=X&amp;ved=0ahUKEwjgs6O3iLLXAhUPyKQKHaCaC_oQ6AEIKDAA#v=onepage&amp;q=LeMolle insert</w:t>
      </w:r>
    </w:p>
    <w:p w14:paraId="25F7F69E" w14:textId="77777777" w:rsidR="008A1951" w:rsidRPr="008A1951" w:rsidRDefault="008A1951" w:rsidP="008A1951">
      <w:pPr>
        <w:widowControl w:val="0"/>
        <w:autoSpaceDE w:val="0"/>
        <w:autoSpaceDN w:val="0"/>
        <w:adjustRightInd w:val="0"/>
        <w:ind w:left="640" w:hanging="640"/>
        <w:rPr>
          <w:rFonts w:ascii="Calibri" w:eastAsia="Times New Roman" w:hAnsi="Calibri" w:cs="Times New Roman"/>
          <w:noProof/>
        </w:rPr>
      </w:pPr>
      <w:r w:rsidRPr="008A1951">
        <w:rPr>
          <w:rFonts w:ascii="Calibri" w:eastAsia="Times New Roman" w:hAnsi="Calibri" w:cs="Times New Roman"/>
          <w:noProof/>
        </w:rPr>
        <w:t xml:space="preserve">9. </w:t>
      </w:r>
      <w:r w:rsidRPr="008A1951">
        <w:rPr>
          <w:rFonts w:ascii="Calibri" w:eastAsia="Times New Roman" w:hAnsi="Calibri" w:cs="Times New Roman"/>
          <w:noProof/>
        </w:rPr>
        <w:tab/>
        <w:t>Iqbal J, Gunn J, Serruys PW. Coronary stents: historical development, current status and future directions. Br Med Bull [Internet]. 2013 Jun 1 [cited 2017 Nov 10];106(1):193–211. Available from: https://academic.oup.com/bmb/article-lookup/doi/10.1093/bmb/ldt009</w:t>
      </w:r>
    </w:p>
    <w:p w14:paraId="34BCDE32" w14:textId="77777777" w:rsidR="008A1951" w:rsidRPr="008A1951" w:rsidRDefault="008A1951" w:rsidP="008A1951">
      <w:pPr>
        <w:widowControl w:val="0"/>
        <w:autoSpaceDE w:val="0"/>
        <w:autoSpaceDN w:val="0"/>
        <w:adjustRightInd w:val="0"/>
        <w:ind w:left="640" w:hanging="640"/>
        <w:rPr>
          <w:rFonts w:ascii="Calibri" w:hAnsi="Calibri"/>
          <w:noProof/>
        </w:rPr>
      </w:pPr>
      <w:r w:rsidRPr="008A1951">
        <w:rPr>
          <w:rFonts w:ascii="Calibri" w:eastAsia="Times New Roman" w:hAnsi="Calibri" w:cs="Times New Roman"/>
          <w:noProof/>
        </w:rPr>
        <w:t xml:space="preserve">10. </w:t>
      </w:r>
      <w:r w:rsidRPr="008A1951">
        <w:rPr>
          <w:rFonts w:ascii="Calibri" w:eastAsia="Times New Roman" w:hAnsi="Calibri" w:cs="Times New Roman"/>
          <w:noProof/>
        </w:rPr>
        <w:tab/>
        <w:t>Buck DB, van Herwaarden JA, Schermerhorn ML, Moll FL. Endovascular treatment of abdominal aortic aneurysms. Nat Rev Cardiol [Internet]. 2014 Feb [cited 2017 Nov 9];11(2):112–23. Available from: http://www.ncbi.nlm.nih.gov/pubmed/24343568</w:t>
      </w:r>
    </w:p>
    <w:p w14:paraId="180D504F" w14:textId="5E7278CB" w:rsidR="003B2EE9" w:rsidRDefault="003762B0" w:rsidP="008A1951">
      <w:pPr>
        <w:widowControl w:val="0"/>
        <w:autoSpaceDE w:val="0"/>
        <w:autoSpaceDN w:val="0"/>
        <w:adjustRightInd w:val="0"/>
        <w:ind w:left="640" w:hanging="640"/>
      </w:pPr>
      <w:r>
        <w:fldChar w:fldCharType="end"/>
      </w:r>
    </w:p>
    <w:sectPr w:rsidR="003B2EE9" w:rsidSect="00881B6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Tahoma"/>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629F3"/>
    <w:multiLevelType w:val="multilevel"/>
    <w:tmpl w:val="07A2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0A"/>
    <w:rsid w:val="00010136"/>
    <w:rsid w:val="00025EDB"/>
    <w:rsid w:val="00035CC6"/>
    <w:rsid w:val="00042CE4"/>
    <w:rsid w:val="00086651"/>
    <w:rsid w:val="000A54E4"/>
    <w:rsid w:val="000C2062"/>
    <w:rsid w:val="000D0022"/>
    <w:rsid w:val="000F5197"/>
    <w:rsid w:val="00141DE9"/>
    <w:rsid w:val="00147703"/>
    <w:rsid w:val="001715CC"/>
    <w:rsid w:val="00185725"/>
    <w:rsid w:val="0022634C"/>
    <w:rsid w:val="0027241F"/>
    <w:rsid w:val="00354F0A"/>
    <w:rsid w:val="003762B0"/>
    <w:rsid w:val="00383528"/>
    <w:rsid w:val="003B2EE9"/>
    <w:rsid w:val="004202FC"/>
    <w:rsid w:val="00445FF2"/>
    <w:rsid w:val="00462B8A"/>
    <w:rsid w:val="004B16CD"/>
    <w:rsid w:val="004C7906"/>
    <w:rsid w:val="004F4449"/>
    <w:rsid w:val="005162A7"/>
    <w:rsid w:val="00530696"/>
    <w:rsid w:val="005C68A3"/>
    <w:rsid w:val="00645BDC"/>
    <w:rsid w:val="006B4A5F"/>
    <w:rsid w:val="006C585C"/>
    <w:rsid w:val="006D0348"/>
    <w:rsid w:val="006D7DD0"/>
    <w:rsid w:val="00732A80"/>
    <w:rsid w:val="00733464"/>
    <w:rsid w:val="00783788"/>
    <w:rsid w:val="007915AA"/>
    <w:rsid w:val="007A02CA"/>
    <w:rsid w:val="007C7297"/>
    <w:rsid w:val="00804DCF"/>
    <w:rsid w:val="008133C3"/>
    <w:rsid w:val="00851AB0"/>
    <w:rsid w:val="00851FFB"/>
    <w:rsid w:val="00880462"/>
    <w:rsid w:val="00881B6A"/>
    <w:rsid w:val="008A1951"/>
    <w:rsid w:val="008D5D36"/>
    <w:rsid w:val="008E2503"/>
    <w:rsid w:val="00970787"/>
    <w:rsid w:val="009907C2"/>
    <w:rsid w:val="009B0CAC"/>
    <w:rsid w:val="009B330A"/>
    <w:rsid w:val="009B53E4"/>
    <w:rsid w:val="009C5804"/>
    <w:rsid w:val="009E7183"/>
    <w:rsid w:val="009E772C"/>
    <w:rsid w:val="00A3124A"/>
    <w:rsid w:val="00A42894"/>
    <w:rsid w:val="00A85C8B"/>
    <w:rsid w:val="00A95599"/>
    <w:rsid w:val="00AD3973"/>
    <w:rsid w:val="00B71756"/>
    <w:rsid w:val="00B948E7"/>
    <w:rsid w:val="00BB08EB"/>
    <w:rsid w:val="00BB4126"/>
    <w:rsid w:val="00BD6F9A"/>
    <w:rsid w:val="00BD7F9E"/>
    <w:rsid w:val="00C04928"/>
    <w:rsid w:val="00C238CC"/>
    <w:rsid w:val="00C24894"/>
    <w:rsid w:val="00C346F4"/>
    <w:rsid w:val="00C348E7"/>
    <w:rsid w:val="00C63250"/>
    <w:rsid w:val="00CA6BBE"/>
    <w:rsid w:val="00CC2527"/>
    <w:rsid w:val="00CF5C70"/>
    <w:rsid w:val="00D2265D"/>
    <w:rsid w:val="00D445B5"/>
    <w:rsid w:val="00D5176D"/>
    <w:rsid w:val="00D71F83"/>
    <w:rsid w:val="00DD5D84"/>
    <w:rsid w:val="00E07393"/>
    <w:rsid w:val="00E27A37"/>
    <w:rsid w:val="00EE5BC3"/>
    <w:rsid w:val="00F43683"/>
    <w:rsid w:val="00F545EE"/>
    <w:rsid w:val="00F80C35"/>
    <w:rsid w:val="00F81A86"/>
    <w:rsid w:val="00F9161D"/>
    <w:rsid w:val="00FC269A"/>
    <w:rsid w:val="00FD0D71"/>
    <w:rsid w:val="00FD132D"/>
    <w:rsid w:val="00FD5A4E"/>
    <w:rsid w:val="00FE0020"/>
    <w:rsid w:val="00FE2F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A6A5B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30A"/>
    <w:pPr>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30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56119">
      <w:bodyDiv w:val="1"/>
      <w:marLeft w:val="0"/>
      <w:marRight w:val="0"/>
      <w:marTop w:val="0"/>
      <w:marBottom w:val="0"/>
      <w:divBdr>
        <w:top w:val="none" w:sz="0" w:space="0" w:color="auto"/>
        <w:left w:val="none" w:sz="0" w:space="0" w:color="auto"/>
        <w:bottom w:val="none" w:sz="0" w:space="0" w:color="auto"/>
        <w:right w:val="none" w:sz="0" w:space="0" w:color="auto"/>
      </w:divBdr>
      <w:divsChild>
        <w:div w:id="1366365221">
          <w:marLeft w:val="0"/>
          <w:marRight w:val="0"/>
          <w:marTop w:val="0"/>
          <w:marBottom w:val="0"/>
          <w:divBdr>
            <w:top w:val="none" w:sz="0" w:space="0" w:color="auto"/>
            <w:left w:val="none" w:sz="0" w:space="0" w:color="auto"/>
            <w:bottom w:val="none" w:sz="0" w:space="0" w:color="auto"/>
            <w:right w:val="none" w:sz="0" w:space="0" w:color="auto"/>
          </w:divBdr>
          <w:divsChild>
            <w:div w:id="341860791">
              <w:marLeft w:val="0"/>
              <w:marRight w:val="0"/>
              <w:marTop w:val="0"/>
              <w:marBottom w:val="0"/>
              <w:divBdr>
                <w:top w:val="none" w:sz="0" w:space="0" w:color="auto"/>
                <w:left w:val="none" w:sz="0" w:space="0" w:color="auto"/>
                <w:bottom w:val="none" w:sz="0" w:space="0" w:color="auto"/>
                <w:right w:val="none" w:sz="0" w:space="0" w:color="auto"/>
              </w:divBdr>
              <w:divsChild>
                <w:div w:id="9919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F572BF-D5AD-1147-AB4D-DEDACECC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3775</Words>
  <Characters>21518</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Kayani Kayani</dc:creator>
  <cp:keywords/>
  <dc:description/>
  <cp:lastModifiedBy>Anna Murray</cp:lastModifiedBy>
  <cp:revision>2</cp:revision>
  <dcterms:created xsi:type="dcterms:W3CDTF">2017-11-15T22:36:00Z</dcterms:created>
  <dcterms:modified xsi:type="dcterms:W3CDTF">2017-11-15T22:36:00Z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da291b99-4ded-3e1a-954d-86ad2a5a8e55</vt:lpwstr>
  </property>
  <property fmtid="{D5CDD505-2E9C-101B-9397-08002B2CF9AE}" pid="24" name="Mendeley Citation Style_1">
    <vt:lpwstr>http://www.zotero.org/styles/vancouver</vt:lpwstr>
  </property>
</Properties>
</file>