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2FF" w:rsidRDefault="00D742FF" w:rsidP="008E5461">
      <w:pPr>
        <w:spacing w:after="0" w:line="276" w:lineRule="auto"/>
        <w:rPr>
          <w:rFonts w:cs="Arial"/>
          <w:b/>
          <w:color w:val="000000"/>
          <w:sz w:val="24"/>
        </w:rPr>
      </w:pPr>
      <w:bookmarkStart w:id="0" w:name="_GoBack"/>
      <w:bookmarkEnd w:id="0"/>
      <w:r>
        <w:rPr>
          <w:rFonts w:cs="Arial"/>
          <w:b/>
          <w:color w:val="000000"/>
          <w:sz w:val="24"/>
        </w:rPr>
        <w:t>Essay 5</w:t>
      </w:r>
    </w:p>
    <w:p w:rsidR="00D742FF" w:rsidRDefault="00D742FF" w:rsidP="008E5461">
      <w:pPr>
        <w:spacing w:after="0" w:line="276" w:lineRule="auto"/>
        <w:rPr>
          <w:rFonts w:cs="Arial"/>
          <w:b/>
          <w:color w:val="000000"/>
          <w:sz w:val="24"/>
        </w:rPr>
      </w:pPr>
    </w:p>
    <w:p w:rsidR="00B30F63" w:rsidRDefault="008C1CE2" w:rsidP="008E5461">
      <w:pPr>
        <w:spacing w:after="0" w:line="276" w:lineRule="auto"/>
        <w:rPr>
          <w:rFonts w:cs="Arial"/>
          <w:b/>
          <w:color w:val="000000"/>
          <w:sz w:val="24"/>
        </w:rPr>
      </w:pPr>
      <w:r>
        <w:rPr>
          <w:rFonts w:cs="Arial"/>
          <w:b/>
          <w:color w:val="000000"/>
          <w:sz w:val="24"/>
        </w:rPr>
        <w:t xml:space="preserve">A shocking new </w:t>
      </w:r>
      <w:r w:rsidR="00A56EE6">
        <w:rPr>
          <w:rFonts w:cs="Arial"/>
          <w:b/>
          <w:color w:val="000000"/>
          <w:sz w:val="24"/>
        </w:rPr>
        <w:t xml:space="preserve">treatment </w:t>
      </w:r>
      <w:r>
        <w:rPr>
          <w:rFonts w:cs="Arial"/>
          <w:b/>
          <w:color w:val="000000"/>
          <w:sz w:val="24"/>
        </w:rPr>
        <w:t>for</w:t>
      </w:r>
      <w:r w:rsidR="00A56EE6">
        <w:rPr>
          <w:rFonts w:cs="Arial"/>
          <w:b/>
          <w:color w:val="000000"/>
          <w:sz w:val="24"/>
        </w:rPr>
        <w:t xml:space="preserve"> intermittent</w:t>
      </w:r>
      <w:r>
        <w:rPr>
          <w:rFonts w:cs="Arial"/>
          <w:b/>
          <w:color w:val="000000"/>
          <w:sz w:val="24"/>
        </w:rPr>
        <w:t xml:space="preserve"> claudication: medium-term follow-up of a </w:t>
      </w:r>
      <w:proofErr w:type="gramStart"/>
      <w:r w:rsidR="00A56EE6">
        <w:rPr>
          <w:rFonts w:cs="Arial"/>
          <w:b/>
          <w:color w:val="000000"/>
          <w:sz w:val="24"/>
        </w:rPr>
        <w:t>double-blind</w:t>
      </w:r>
      <w:proofErr w:type="gramEnd"/>
      <w:r w:rsidR="00A56EE6">
        <w:rPr>
          <w:rFonts w:cs="Arial"/>
          <w:b/>
          <w:color w:val="000000"/>
          <w:sz w:val="24"/>
        </w:rPr>
        <w:t xml:space="preserve"> </w:t>
      </w:r>
      <w:r>
        <w:rPr>
          <w:rFonts w:cs="Arial"/>
          <w:b/>
          <w:color w:val="000000"/>
          <w:sz w:val="24"/>
        </w:rPr>
        <w:t xml:space="preserve">randomised </w:t>
      </w:r>
      <w:r w:rsidR="00A56EE6">
        <w:rPr>
          <w:rFonts w:cs="Arial"/>
          <w:b/>
          <w:color w:val="000000"/>
          <w:sz w:val="24"/>
        </w:rPr>
        <w:t xml:space="preserve">controlled </w:t>
      </w:r>
      <w:r>
        <w:rPr>
          <w:rFonts w:cs="Arial"/>
          <w:b/>
          <w:color w:val="000000"/>
          <w:sz w:val="24"/>
        </w:rPr>
        <w:t>trial for extracorporeal shockwave therapy in intermittent claudication.</w:t>
      </w:r>
    </w:p>
    <w:p w:rsidR="008C1CE2" w:rsidRDefault="008C1CE2" w:rsidP="008C1CE2">
      <w:pPr>
        <w:spacing w:after="0"/>
        <w:rPr>
          <w:rFonts w:cs="Arial"/>
          <w:b/>
          <w:color w:val="000000"/>
          <w:sz w:val="24"/>
        </w:rPr>
      </w:pPr>
    </w:p>
    <w:p w:rsidR="008C1CE2" w:rsidRPr="008C1CE2" w:rsidRDefault="008C1CE2" w:rsidP="008C1CE2">
      <w:pPr>
        <w:spacing w:after="0"/>
        <w:rPr>
          <w:rFonts w:cs="Arial"/>
          <w:b/>
          <w:color w:val="000000"/>
        </w:rPr>
      </w:pPr>
      <w:r w:rsidRPr="008C1CE2">
        <w:rPr>
          <w:rFonts w:cs="Arial"/>
          <w:b/>
          <w:color w:val="000000"/>
        </w:rPr>
        <w:t>Background</w:t>
      </w:r>
    </w:p>
    <w:p w:rsidR="00AB2E95" w:rsidRDefault="00AB2E95" w:rsidP="008C1CE2">
      <w:pPr>
        <w:spacing w:after="0"/>
        <w:rPr>
          <w:rFonts w:cs="Arial"/>
          <w:color w:val="000000"/>
        </w:rPr>
      </w:pPr>
      <w:r w:rsidRPr="00EC2130">
        <w:rPr>
          <w:rFonts w:cs="Arial"/>
          <w:color w:val="000000"/>
        </w:rPr>
        <w:t>Peripheral arterial disease (PAD) is a</w:t>
      </w:r>
      <w:r w:rsidR="00036EB9">
        <w:rPr>
          <w:rFonts w:cs="Arial"/>
          <w:color w:val="000000"/>
        </w:rPr>
        <w:t>n</w:t>
      </w:r>
      <w:r w:rsidRPr="00EC2130">
        <w:rPr>
          <w:rFonts w:cs="Arial"/>
          <w:color w:val="000000"/>
        </w:rPr>
        <w:t xml:space="preserve"> age-related atherosclerotic condition with </w:t>
      </w:r>
      <w:r w:rsidR="008C1CE2">
        <w:rPr>
          <w:rFonts w:cs="Arial"/>
          <w:color w:val="000000"/>
        </w:rPr>
        <w:t>increasing prevalence, estimated to affect</w:t>
      </w:r>
      <w:r w:rsidRPr="00EC2130">
        <w:rPr>
          <w:rFonts w:cs="Arial"/>
          <w:color w:val="000000"/>
        </w:rPr>
        <w:t xml:space="preserve"> 3-10%</w:t>
      </w:r>
      <w:r w:rsidR="008C1CE2">
        <w:rPr>
          <w:rFonts w:cs="Arial"/>
          <w:color w:val="000000"/>
        </w:rPr>
        <w:t xml:space="preserve"> of the population worldwide</w:t>
      </w:r>
      <w:r w:rsidR="00147696" w:rsidRPr="0095038D">
        <w:rPr>
          <w:rFonts w:cs="Arial"/>
          <w:color w:val="000000"/>
          <w:vertAlign w:val="superscript"/>
        </w:rPr>
        <w:fldChar w:fldCharType="begin"/>
      </w:r>
      <w:r w:rsidR="00074554" w:rsidRPr="0095038D">
        <w:rPr>
          <w:rFonts w:cs="Arial"/>
          <w:color w:val="000000"/>
          <w:vertAlign w:val="superscript"/>
        </w:rPr>
        <w:instrText xml:space="preserve"> ADDIN ZOTERO_ITEM CSL_CITATION {"citationID":"7ibaearta","properties":{"formattedCitation":"(1)","plainCitation":"(1)"},"citationItems":[{"id":135,"uris":["http://zotero.org/users/local/8IpSXoOs/items/V3B3KI66"],"uri":["http://zotero.org/users/local/8IpSXoOs/items/V3B3KI66"],"itemData":{"id":135,"type":"article-journal","title":"Inter-Society Consensus for the Management of Peripheral Arterial Disease (TASC II)","container-title":"Journal of Vascular Surgery","page":"S5-S67","volume":"45","issue":"1","source":"www.jvascsurg.org","DOI":"10.1016/j.jvs.2006.12.037","ISSN":"0741-5214, 1097-6809","journalAbbreviation":"Journal of Vascular Surgery","language":"English","author":[{"family":"Norgren","given":"L."},{"family":"Hiatt","given":"W. R."},{"family":"Dormandy","given":"J. A."},{"family":"Nehler","given":"M. R."},{"family":"Harris","given":"K. A."},{"family":"Fowkes","given":"F. G. R."}],"issued":{"date-parts":[["2007",1,1]]}}}],"schema":"https://github.com/citation-style-language/schema/raw/master/csl-citation.json"} </w:instrText>
      </w:r>
      <w:r w:rsidR="00147696" w:rsidRPr="0095038D">
        <w:rPr>
          <w:rFonts w:cs="Arial"/>
          <w:color w:val="000000"/>
          <w:vertAlign w:val="superscript"/>
        </w:rPr>
        <w:fldChar w:fldCharType="separate"/>
      </w:r>
      <w:r w:rsidR="00074554" w:rsidRPr="0095038D">
        <w:rPr>
          <w:rFonts w:eastAsia="Times New Roman" w:cs="Arial"/>
          <w:color w:val="000000"/>
          <w:vertAlign w:val="superscript"/>
        </w:rPr>
        <w:t>1</w:t>
      </w:r>
      <w:r w:rsidR="00147696" w:rsidRPr="0095038D">
        <w:rPr>
          <w:rFonts w:cs="Arial"/>
          <w:color w:val="000000"/>
          <w:vertAlign w:val="superscript"/>
        </w:rPr>
        <w:fldChar w:fldCharType="end"/>
      </w:r>
      <w:r w:rsidRPr="00EC2130">
        <w:rPr>
          <w:rFonts w:cs="Arial"/>
          <w:color w:val="000000"/>
        </w:rPr>
        <w:t xml:space="preserve">. PAD most commonly presents </w:t>
      </w:r>
      <w:r w:rsidR="001C2E32">
        <w:rPr>
          <w:rFonts w:cs="Arial"/>
          <w:color w:val="000000"/>
        </w:rPr>
        <w:t>as</w:t>
      </w:r>
      <w:r w:rsidR="009A24EC" w:rsidRPr="00EC2130">
        <w:rPr>
          <w:rFonts w:cs="Arial"/>
          <w:color w:val="000000"/>
        </w:rPr>
        <w:t xml:space="preserve"> intermittent claudication (IC). </w:t>
      </w:r>
      <w:r w:rsidR="003525CB" w:rsidRPr="00EC2130">
        <w:rPr>
          <w:rFonts w:cs="Arial"/>
          <w:color w:val="000000"/>
        </w:rPr>
        <w:t xml:space="preserve">The physical, psychological and social limitations </w:t>
      </w:r>
      <w:r w:rsidR="009A24EC" w:rsidRPr="00EC2130">
        <w:rPr>
          <w:rFonts w:cs="Arial"/>
          <w:color w:val="000000"/>
        </w:rPr>
        <w:t xml:space="preserve">associated with </w:t>
      </w:r>
      <w:r w:rsidR="003525CB" w:rsidRPr="00EC2130">
        <w:rPr>
          <w:rFonts w:cs="Arial"/>
          <w:color w:val="000000"/>
        </w:rPr>
        <w:t xml:space="preserve">IC </w:t>
      </w:r>
      <w:r w:rsidR="008C1CE2">
        <w:rPr>
          <w:rFonts w:cs="Arial"/>
          <w:color w:val="000000"/>
        </w:rPr>
        <w:t xml:space="preserve">are debilitating and </w:t>
      </w:r>
      <w:r w:rsidR="009A24EC" w:rsidRPr="00EC2130">
        <w:rPr>
          <w:rFonts w:cs="Arial"/>
          <w:color w:val="000000"/>
        </w:rPr>
        <w:t xml:space="preserve">often </w:t>
      </w:r>
      <w:r w:rsidR="003525CB" w:rsidRPr="00EC2130">
        <w:rPr>
          <w:rFonts w:cs="Arial"/>
          <w:color w:val="000000"/>
        </w:rPr>
        <w:t>impair quality of life</w:t>
      </w:r>
      <w:r w:rsidR="0095038D">
        <w:rPr>
          <w:rFonts w:cs="Arial"/>
          <w:color w:val="000000"/>
        </w:rPr>
        <w:t xml:space="preserve"> dramatically</w:t>
      </w:r>
      <w:r w:rsidR="003525CB" w:rsidRPr="0095038D">
        <w:rPr>
          <w:rFonts w:cs="Arial"/>
          <w:color w:val="000000"/>
          <w:vertAlign w:val="superscript"/>
        </w:rPr>
        <w:fldChar w:fldCharType="begin"/>
      </w:r>
      <w:r w:rsidR="00074554" w:rsidRPr="0095038D">
        <w:rPr>
          <w:rFonts w:cs="Arial"/>
          <w:color w:val="000000"/>
          <w:vertAlign w:val="superscript"/>
        </w:rPr>
        <w:instrText xml:space="preserve"> ADDIN ZOTERO_ITEM CSL_CITATION {"citationID":"20qh6iqa1i","properties":{"formattedCitation":"(2)","plainCitation":"(2)"},"citationItems":[{"id":197,"uris":["http://zotero.org/users/local/8IpSXoOs/items/CQ4KQZ4S"],"uri":["http://zotero.org/users/local/8IpSXoOs/items/CQ4KQZ4S"],"itemData":{"id":197,"type":"article-journal","title":"Assessment of disease impact in patients with intermittent claudication: Discrepancy between health status and quality of life","container-title":"Journal of Vascular Surgery","page":"443-450","volume":"41","issue":"3","source":"www.jvascsurg.org","abstract":"Objective\nTo describe similarities and differences between health status and quality of life in patients with intermittent claudication.\nMethods\nThis was an observational study in the vascular outpatient department of a teaching hospital; it concerned 200 consecutive patients with intermittent claudication. Health status was assessed with the RAND-36, and quality of life was assessed with a reduced version of the World Health Organization Quality of Life assessment instrument-100. Scores were compared with those of sex- and age-matched healthy controls. Mann-Whitney U tests were used to detect statistically significant differences (P &lt; .01) between patients and healthy controls. Pearson correlations were calculated between health status and quality-of-life scores. Differences between correlations were examined by using Fisher z statistics. The upper and lower 10% of quality-of-life scores were compared with the response quartiles of the health status scores.\nResults\nHealth status was significantly impaired in all domains. Quality of life was significantly worse with respect to aspects of physical health and level of independence and one global evaluative facets overall quality of life and general health. Quality-of-life assessment with the World Health Organization Quality of Life instrument disclosed patient-reported problems that had not been identified in health status. Conversely, patients did not regard all objective functional impairments as a problem. Pearson correlations ranged from 0.20 to 0.74. There were patients with excellent and very poor quality-of-life scores in nearly all the quartiles of the corresponding health status domains.\nConclusions\nHealth status and quality of life represent different outcomes in patients with intermittent claudication. In addition to functional restrictions as measured in health status, quality of life also permits a personal evaluation of these restrictions. Objective functioning and subjective appraisal of functioning are complementary and not identical. Combining these measures should direct treatment in a way that meets patients' needs.","DOI":"10.1016/j.jvs.2004.12.042","ISSN":"0741-5214, 1097-6809","shortTitle":"Assessment of disease impact in patients with intermittent claudication","journalAbbreviation":"Journal of Vascular Surgery","language":"English","author":[{"family":"Breek","given":"J. C."},{"family":"Vries","given":"J.","non-dropping-particle":"de"},{"family":"Heck","given":"G. L.","non-dropping-particle":"van"},{"family":"Berge Henegouwen","given":"D. P.","non-dropping-particle":"van"},{"family":"Hamming","given":"J. F."}],"issued":{"date-parts":[["2005",3,1]]}}}],"schema":"https://github.com/citation-style-language/schema/raw/master/csl-citation.json"} </w:instrText>
      </w:r>
      <w:r w:rsidR="003525CB" w:rsidRPr="0095038D">
        <w:rPr>
          <w:rFonts w:cs="Arial"/>
          <w:color w:val="000000"/>
          <w:vertAlign w:val="superscript"/>
        </w:rPr>
        <w:fldChar w:fldCharType="separate"/>
      </w:r>
      <w:r w:rsidR="00074554" w:rsidRPr="0095038D">
        <w:rPr>
          <w:rFonts w:eastAsia="Times New Roman" w:cs="Arial"/>
          <w:color w:val="000000"/>
          <w:vertAlign w:val="superscript"/>
        </w:rPr>
        <w:t>2</w:t>
      </w:r>
      <w:r w:rsidR="003525CB" w:rsidRPr="0095038D">
        <w:rPr>
          <w:rFonts w:cs="Arial"/>
          <w:color w:val="000000"/>
          <w:vertAlign w:val="superscript"/>
        </w:rPr>
        <w:fldChar w:fldCharType="end"/>
      </w:r>
      <w:r w:rsidR="009A24EC" w:rsidRPr="00EC2130">
        <w:rPr>
          <w:rFonts w:cs="Arial"/>
          <w:color w:val="000000"/>
        </w:rPr>
        <w:t xml:space="preserve">. </w:t>
      </w:r>
    </w:p>
    <w:p w:rsidR="00036EB9" w:rsidRPr="00EC2130" w:rsidRDefault="00036EB9" w:rsidP="008C1CE2">
      <w:pPr>
        <w:spacing w:after="0"/>
        <w:rPr>
          <w:rFonts w:cs="Arial"/>
          <w:color w:val="000000"/>
        </w:rPr>
      </w:pPr>
    </w:p>
    <w:p w:rsidR="004B66E7" w:rsidRPr="00EC2130" w:rsidRDefault="008C1CE2" w:rsidP="008C1CE2">
      <w:pPr>
        <w:spacing w:after="0"/>
        <w:rPr>
          <w:rFonts w:cs="Arial"/>
          <w:color w:val="000000"/>
        </w:rPr>
      </w:pPr>
      <w:r>
        <w:rPr>
          <w:rFonts w:cs="Arial"/>
          <w:color w:val="000000"/>
        </w:rPr>
        <w:t>The i</w:t>
      </w:r>
      <w:r w:rsidR="001C2E32">
        <w:rPr>
          <w:rFonts w:cs="Arial"/>
          <w:color w:val="000000"/>
        </w:rPr>
        <w:t>nitial</w:t>
      </w:r>
      <w:r w:rsidR="003525CB" w:rsidRPr="00EC2130">
        <w:rPr>
          <w:rFonts w:cs="Arial"/>
          <w:color w:val="000000"/>
        </w:rPr>
        <w:t xml:space="preserve"> management of IC includes </w:t>
      </w:r>
      <w:r w:rsidR="001C2E32">
        <w:rPr>
          <w:rFonts w:cs="Arial"/>
          <w:color w:val="000000"/>
        </w:rPr>
        <w:t>risk factor modification</w:t>
      </w:r>
      <w:r w:rsidR="003525CB" w:rsidRPr="00EC2130">
        <w:rPr>
          <w:rFonts w:cs="Arial"/>
          <w:color w:val="000000"/>
        </w:rPr>
        <w:t xml:space="preserve">, </w:t>
      </w:r>
      <w:r w:rsidR="004258A8" w:rsidRPr="00EC2130">
        <w:rPr>
          <w:rFonts w:cs="Arial"/>
          <w:color w:val="000000"/>
        </w:rPr>
        <w:t xml:space="preserve">such as </w:t>
      </w:r>
      <w:r w:rsidR="003525CB" w:rsidRPr="00EC2130">
        <w:rPr>
          <w:rFonts w:cs="Arial"/>
          <w:color w:val="000000"/>
        </w:rPr>
        <w:t>smoking cessation</w:t>
      </w:r>
      <w:r w:rsidR="004258A8" w:rsidRPr="0095038D">
        <w:rPr>
          <w:color w:val="000000"/>
          <w:vertAlign w:val="superscript"/>
        </w:rPr>
        <w:fldChar w:fldCharType="begin"/>
      </w:r>
      <w:r w:rsidR="00074554" w:rsidRPr="0095038D">
        <w:rPr>
          <w:color w:val="000000"/>
          <w:vertAlign w:val="superscript"/>
        </w:rPr>
        <w:instrText xml:space="preserve"> ADDIN ZOTERO_ITEM CSL_CITATION {"citationID":"12kjj2g3vl","properties":{"formattedCitation":"(3)","plainCitation":"(3)"},"citationItems":[{"id":86,"uris":["http://zotero.org/users/local/8IpSXoOs/items/QBD5HHU3"],"uri":["http://zotero.org/users/local/8IpSXoOs/items/QBD5HHU3"],"itemData":{"id":86,"type":"article-journal","title":"Smoking cessation strategies in patients with peripheral arterial disease: an evidence-based approach","container-title":"European Journal of Vascular and Endovascular Surgery","page":"341-347","volume":"26","issue":"4","source":"PubMed","abstract":"INTRODUCTION: Smoking is the single most important aetiological factor for the development and progression of atherosclerosis. Unfortunately, most patients receive little or no treatment for their nicotine addiction. This review aims to make evidence based recommendations for smoking cessation as part of a comprehensive delivery of best medical therapy to patients with peripheral arterial disease.\nMETHODS: A search of MEDLINE (1966 to 2003) and the Cochrane library was undertaken for studies relating to smoking cessation. Major priority was given to meta-analyses of randomised controlled trials including Cochrane reviews.\nRESULTS: Physician advise, nicotine replacement therapy and Bupropion are all evidence based treatments that have success in increasing the likelihood of permanent smoking cessation. A basic understanding of the psychology of addictive behaviour is essential so that appropriate advice and treatment can be tailored to individual patients.\nCONCLUSIONS: Complete and permanent smoking cessation is by far the most clinically and cost effective intervention in patients with atherosclerosis. Greater awareness of smoking cessation strategies, by clinicians treating vascular patients, is essential for the effective delivery of best medical therapy.","ISSN":"1078-5884","note":"PMID: 14511993","shortTitle":"Smoking cessation strategies in patients with peripheral arterial disease","journalAbbreviation":"Eur J Vasc Endovasc Surg","language":"ENG","author":[{"family":"Hobbs","given":"S. D."},{"family":"Bradbury","given":"A. W."}],"issued":{"date-parts":[["2003",10]]}}}],"schema":"https://github.com/citation-style-language/schema/raw/master/csl-citation.json"} </w:instrText>
      </w:r>
      <w:r w:rsidR="004258A8" w:rsidRPr="0095038D">
        <w:rPr>
          <w:color w:val="000000"/>
          <w:vertAlign w:val="superscript"/>
        </w:rPr>
        <w:fldChar w:fldCharType="separate"/>
      </w:r>
      <w:r w:rsidR="00074554" w:rsidRPr="0095038D">
        <w:rPr>
          <w:rFonts w:eastAsia="Times New Roman" w:cs="Arial"/>
          <w:color w:val="000000"/>
          <w:vertAlign w:val="superscript"/>
        </w:rPr>
        <w:t>3</w:t>
      </w:r>
      <w:r w:rsidR="004258A8" w:rsidRPr="0095038D">
        <w:rPr>
          <w:color w:val="000000"/>
          <w:vertAlign w:val="superscript"/>
        </w:rPr>
        <w:fldChar w:fldCharType="end"/>
      </w:r>
      <w:r w:rsidR="004258A8" w:rsidRPr="00EC2130">
        <w:rPr>
          <w:rFonts w:cs="Arial"/>
          <w:color w:val="000000"/>
        </w:rPr>
        <w:t>. Individuals with PAD are advised to continue</w:t>
      </w:r>
      <w:r w:rsidR="003525CB" w:rsidRPr="00EC2130">
        <w:rPr>
          <w:rFonts w:cs="Arial"/>
          <w:color w:val="000000"/>
        </w:rPr>
        <w:t xml:space="preserve"> walking</w:t>
      </w:r>
      <w:r w:rsidR="004258A8" w:rsidRPr="00EC2130">
        <w:rPr>
          <w:rFonts w:cs="Arial"/>
          <w:color w:val="000000"/>
        </w:rPr>
        <w:t>,</w:t>
      </w:r>
      <w:r w:rsidR="003525CB" w:rsidRPr="00EC2130">
        <w:rPr>
          <w:rFonts w:cs="Arial"/>
          <w:color w:val="000000"/>
        </w:rPr>
        <w:t xml:space="preserve"> and </w:t>
      </w:r>
      <w:r w:rsidR="004258A8" w:rsidRPr="00EC2130">
        <w:rPr>
          <w:rFonts w:cs="Arial"/>
          <w:color w:val="000000"/>
        </w:rPr>
        <w:t xml:space="preserve">given </w:t>
      </w:r>
      <w:r w:rsidR="003525CB" w:rsidRPr="00EC2130">
        <w:rPr>
          <w:rFonts w:cs="Arial"/>
          <w:color w:val="000000"/>
        </w:rPr>
        <w:t>best medical therapy</w:t>
      </w:r>
      <w:r w:rsidR="004258A8" w:rsidRPr="00EC2130">
        <w:rPr>
          <w:rFonts w:cs="Arial"/>
          <w:color w:val="000000"/>
        </w:rPr>
        <w:t xml:space="preserve"> </w:t>
      </w:r>
      <w:r w:rsidR="009A24EC" w:rsidRPr="00EC2130">
        <w:rPr>
          <w:rFonts w:cs="Arial"/>
          <w:color w:val="000000"/>
        </w:rPr>
        <w:t xml:space="preserve">including </w:t>
      </w:r>
      <w:r w:rsidR="004258A8" w:rsidRPr="00EC2130">
        <w:rPr>
          <w:rFonts w:cs="Arial"/>
          <w:color w:val="000000"/>
        </w:rPr>
        <w:t xml:space="preserve">anti-platelet agents </w:t>
      </w:r>
      <w:r w:rsidR="009A24EC" w:rsidRPr="00EC2130">
        <w:rPr>
          <w:rFonts w:cs="Arial"/>
          <w:color w:val="000000"/>
        </w:rPr>
        <w:t>and statins</w:t>
      </w:r>
      <w:r w:rsidR="004258A8" w:rsidRPr="0095038D">
        <w:rPr>
          <w:color w:val="000000"/>
          <w:vertAlign w:val="superscript"/>
        </w:rPr>
        <w:fldChar w:fldCharType="begin"/>
      </w:r>
      <w:r w:rsidR="00074554" w:rsidRPr="0095038D">
        <w:rPr>
          <w:color w:val="000000"/>
          <w:vertAlign w:val="superscript"/>
        </w:rPr>
        <w:instrText xml:space="preserve"> ADDIN ZOTERO_ITEM CSL_CITATION {"citationID":"14lg9pv6i7","properties":{"formattedCitation":"(4)","plainCitation":"(4)"},"citationItems":[{"id":51,"uris":["http://zotero.org/users/local/8IpSXoOs/items/RS7XNXFW"],"uri":["http://zotero.org/users/local/8IpSXoOs/items/RS7XNXFW"],"itemData":{"id":51,"type":"article-journal","title":"Medical Therapy in Peripheral Artery Disease","container-title":"Circulation","page":"491-500","volume":"126","issue":"4","source":"circ.ahajournals.org","abstract":"The epidemiology of peripheral artery disease (PAD) is well described and related to age and, in particular, the risk factors of diabetes mellitus and smoking. Recent data from the National Health and Nutrition Examination Survey found a 5.9% prevalence in subjects ≥40 years of age resulting in an estimated prevalence of 7.2 million affected individuals in the United States.1 These subjects have a significant increased risk of all-cause mortality because of the underlying atherosclerotic disease process and general undertreatment of PAD risk factors.2\n\nThere is a wide spectrum of clinical manifestations for PAD: (1) the completely asymptomatic patient found to have PAD from a screening ankle-brachial index (ABI), (2) atypical leg symptoms associated with an exercise limitation, (3) classic intermittent claudication, and (4) ischemic pain and ulceration in the lower extremity from chronic limb ischemia. However, despite the level and degree of limb symptoms, even asymptomatic persons with PAD have a greatly reduced functional capacity. This suggests that occlusive disease in the lower extremity is associated with reduced exercise capacity and functional status regardless of the symptomatic state.\n\nAs noted above, symptomatic and asymptomatic PAD is associated with an increased risk for morbidity and mortality, and for impairment of quality of life, as well. A prospective cohort in subjects &gt;65 years of age found a similar high ischemic risk in symptomatic and asymptomatic adults with PAD.3 Pooled data from 11 studies in 6 countries found that PAD, defined by a an ABI of &lt;0.90 was associated with an increased risk of subsequent all-cause mortality (relative risk 1.60), cardiovascular mortality (relative risk 1.96), coronary heart disease (relative risk 1.45), and stroke (relative risk 1.35) after adjustment for age, sex, conventional cardiovascular risk factors, and prevalent cardiovascular disease.4\n\nThe treatment of PAD has evolved over the past decade …","DOI":"10.1161/CIRCULATIONAHA.111.033886","ISSN":"0009-7322, 1524-4539","note":"PMID: 22825411","language":"en","author":[{"family":"Berger","given":"Jeffrey S."},{"family":"Hiatt","given":"William R."}],"issued":{"date-parts":[["2012",7,24]]}}}],"schema":"https://github.com/citation-style-language/schema/raw/master/csl-citation.json"} </w:instrText>
      </w:r>
      <w:r w:rsidR="004258A8" w:rsidRPr="0095038D">
        <w:rPr>
          <w:color w:val="000000"/>
          <w:vertAlign w:val="superscript"/>
        </w:rPr>
        <w:fldChar w:fldCharType="separate"/>
      </w:r>
      <w:r w:rsidR="00074554" w:rsidRPr="0095038D">
        <w:rPr>
          <w:rFonts w:eastAsia="Times New Roman" w:cs="Arial"/>
          <w:color w:val="000000"/>
          <w:vertAlign w:val="superscript"/>
        </w:rPr>
        <w:t>4</w:t>
      </w:r>
      <w:r w:rsidR="004258A8" w:rsidRPr="0095038D">
        <w:rPr>
          <w:color w:val="000000"/>
          <w:vertAlign w:val="superscript"/>
        </w:rPr>
        <w:fldChar w:fldCharType="end"/>
      </w:r>
      <w:r w:rsidR="004258A8" w:rsidRPr="00EC2130">
        <w:rPr>
          <w:rFonts w:cs="Arial"/>
          <w:color w:val="000000"/>
        </w:rPr>
        <w:t xml:space="preserve">. </w:t>
      </w:r>
      <w:r w:rsidR="00AC19C1" w:rsidRPr="00EC2130">
        <w:rPr>
          <w:color w:val="000000"/>
        </w:rPr>
        <w:t>NICE guidelines recommend supervised exercise programmes (SEP) as the first-line intervention for the management of IC</w:t>
      </w:r>
      <w:r w:rsidR="00AC19C1" w:rsidRPr="0095038D">
        <w:rPr>
          <w:color w:val="000000"/>
          <w:vertAlign w:val="superscript"/>
        </w:rPr>
        <w:fldChar w:fldCharType="begin"/>
      </w:r>
      <w:r w:rsidR="00074554" w:rsidRPr="0095038D">
        <w:rPr>
          <w:color w:val="000000"/>
          <w:vertAlign w:val="superscript"/>
        </w:rPr>
        <w:instrText xml:space="preserve"> ADDIN ZOTERO_ITEM CSL_CITATION {"citationID":"12av3ula7b","properties":{"formattedCitation":"(5)","plainCitation":"(5)"},"citationItems":[{"id":104,"uris":["http://zotero.org/users/local/8IpSXoOs/items/E77H7VB6"],"uri":["http://zotero.org/users/local/8IpSXoOs/items/E77H7VB6"],"itemData":{"id":104,"type":"webpage","title":"Lower limb peripheral arterial disease: diagnosis and management. NICE Clinical Guideline 147.","URL":"https://www.nice.org.uk/guidance/cg147?unlid=15392835020159593813","shortTitle":"Peripheral arterial disease","language":"eng","author":[{"literal":"National Institute for Health and Clinical Excellence"}],"issued":{"date-parts":[["2012"]]},"accessed":{"date-parts":[["2016",11,10]]}}}],"schema":"https://github.com/citation-style-language/schema/raw/master/csl-citation.json"} </w:instrText>
      </w:r>
      <w:r w:rsidR="00AC19C1" w:rsidRPr="0095038D">
        <w:rPr>
          <w:color w:val="000000"/>
          <w:vertAlign w:val="superscript"/>
        </w:rPr>
        <w:fldChar w:fldCharType="separate"/>
      </w:r>
      <w:r w:rsidR="00074554" w:rsidRPr="0095038D">
        <w:rPr>
          <w:rFonts w:eastAsia="Times New Roman" w:cs="Arial"/>
          <w:color w:val="000000"/>
          <w:vertAlign w:val="superscript"/>
        </w:rPr>
        <w:t>5</w:t>
      </w:r>
      <w:r w:rsidR="00AC19C1" w:rsidRPr="0095038D">
        <w:rPr>
          <w:color w:val="000000"/>
          <w:vertAlign w:val="superscript"/>
        </w:rPr>
        <w:fldChar w:fldCharType="end"/>
      </w:r>
      <w:r w:rsidR="00AC19C1" w:rsidRPr="00EC2130">
        <w:rPr>
          <w:color w:val="000000"/>
        </w:rPr>
        <w:t>, due to the compelling evidence of the clinical and symptomatic benefits</w:t>
      </w:r>
      <w:r w:rsidR="00EF724B" w:rsidRPr="0095038D">
        <w:rPr>
          <w:color w:val="000000"/>
          <w:vertAlign w:val="superscript"/>
        </w:rPr>
        <w:fldChar w:fldCharType="begin"/>
      </w:r>
      <w:r w:rsidR="00074554" w:rsidRPr="0095038D">
        <w:rPr>
          <w:color w:val="000000"/>
          <w:vertAlign w:val="superscript"/>
        </w:rPr>
        <w:instrText xml:space="preserve"> ADDIN ZOTERO_ITEM CSL_CITATION {"citationID":"2klj3nb679","properties":{"formattedCitation":"(6,7)","plainCitation":"(6,7)"},"citationItems":[{"id":108,"uris":["http://zotero.org/users/local/8IpSXoOs/items/XIXESSFM"],"uri":["http://zotero.org/users/local/8IpSXoOs/items/XIXESSFM"],"itemData":{"id":108,"type":"article-journal","title":"Exercise rehabilitation programs for the treatment of claudication pain. A meta-analysis","container-title":"JAMA","page":"975-980","volume":"274","issue":"12","source":"PubMed","abstract":"OBJECTIVE: To identify the components of exercise rehabilitation programs that were most effective in improving claudication pain symptoms in patients with peripheral arterial disease.\nDATA SOURCES: English-language articles were identified by a computer search using Index Medicus and MEDLINE, followed by an extensive bibliography review.\nSTUDY SELECTION: Studies were included if they provided the mean or individual walking distances or times to the onset of claudication pain and to maximal pain during a treadmill test before and after rehabilitation.\nDATA EXTRACTION: Walking distances and times and characteristics of the exercise programs were independently abstracted by two observers.\nDATA SYNTHESIS: Thirty-three English-language studies were identified, of which 21 met the inclusion criteria. Overall, following a program of exercise rehabilitation, the distance (mean +/- SD) to onset of claudication pain increased 179% from 125.9 +/- 57.3 m to 351.2 +/- 188.7 m (P &lt; .001), and the distance to maximal claudication pain increased 122% from 325.8 +/- 148.1 m to 723.3 +/- 591.5 m (P &lt; .001). The greatest improvement in pain distances occurred with the following exercise program: duration greater than 30 minutes per session, frequency of at least three sessions per week, walking used as the mode of exercise, use of near-maximal pain during training as claudication pain end point, and program length of greater than 6 months. However, the claudication pain end point, program length, and mode of exercise were the only independent predictors (P &lt; .001) for improvement in distances.\nCONCLUSIONS: The optimal exercise program for improving claudication pain distances in patients with peripheral arterial disease uses intermittent walking to near-maximal pain during a program of at least 6 months. Such a program should be part of the standard medical care for patients with intermittent claudication.","ISSN":"0098-7484","note":"PMID: 7674529","journalAbbreviation":"JAMA","language":"ENG","author":[{"family":"Gardner","given":"A. W."},{"family":"Poehlman","given":"E. T."}],"issued":{"date-parts":[["1995",9,27]]}}},{"id":541,"uris":["http://zotero.org/users/local/8IpSXoOs/items/RC5TD5HB"],"uri":["http://zotero.org/users/local/8IpSXoOs/items/RC5TD5HB"],"itemData":{"id":541,"type":"article-journal","title":"Long-term outcomes of a randomized clinical trial of supervised exercise, percutaneous transluminal angioplasty or combined treatment for patients with intermittent claudication due to femoropopliteal disease","container-title":"British Journal of Surgery","page":"76-83","volume":"104","issue":"1","source":"Wiley Online Library","abstract":"Background\n\nThe aim was to compare the long-term outcomes of percutaneous transluminal angioplasty (PTA), a supervised exercise programme (SEP) and combined treatment (PTA + SEP) in patients with intermittent claudication owing to femoropopliteal disease.\n\nMethods\n\nPatients recruited to an RCT comparing these treatments were invited for long-term follow-up from 2010 to 2011. Indicators of limb ischaemia were recorded (ankle : brachial pressure index (ABPI) and treadmill walking distances). Duplex ultrasound imaging was also done. Patients completed Short Form 36 and VascuQol quality-of-life (QoL) questionnaires.\n\nResults\n\nOf 178 patients initially recruited to the trial, 139 were alive at the time of follow-up (PTA 46, SEP 47, PTA + SEP 46). Assessments were completed for 111 patients. Median time to follow-up was 5·2 (i.q.r. 3·8–7·4) years. Sixty-nine patients (62·2 per cent) were symptomatic; 18 (16·2 per cent) had experienced a major cardiovascular event since their last follow-up visit. Improvement was observed in ABPI in all groups. QoL outcomes were inconsistent across individual groups. PTA and PTA + SEP groups had a significantly higher ABPI than the SEP group. No significant difference was observed in treadmill walking distances, QoL outcomes, restenosis rates, and new ipsilateral and contralateral lesions on duplex imaging. Patients in all groups required reinterventions (PTA 14, SEP 10, PTA + SEP 6). The total number of reinterventions was higher after PTA (29) compared with SEP (17) and PTA + SEP (9), but failed to reach statistical significance.\n\nConclusion\n\nPTA, SEP and combined treatment were equally effective long-term treatment options for patients with claudication owing to femoropopliteal disease. The addition of a SEP to PTA can reduce the rate of symptomatic restenosis and reintervention. Registration number: NCT00798850 (http://www.clinicaltrials.gov).","DOI":"10.1002/bjs.10324","ISSN":"1365-2168","journalAbbreviation":"Br J Surg","language":"en","author":[{"family":"Mazari","given":"F. A."},{"family":"Khan","given":"J. A."},{"family":"Samuel","given":"N."},{"family":"Smith","given":"G."},{"family":"Carradice","given":"D."},{"family":"McCollum","given":"P. C."},{"family":"Chetter","given":"I. C."}],"issued":{"date-parts":[["2017",1,1]]}}}],"schema":"https://github.com/citation-style-language/schema/raw/master/csl-citation.json"} </w:instrText>
      </w:r>
      <w:r w:rsidR="00EF724B" w:rsidRPr="0095038D">
        <w:rPr>
          <w:color w:val="000000"/>
          <w:vertAlign w:val="superscript"/>
        </w:rPr>
        <w:fldChar w:fldCharType="separate"/>
      </w:r>
      <w:r w:rsidR="00074554" w:rsidRPr="0095038D">
        <w:rPr>
          <w:rFonts w:eastAsia="Times New Roman" w:cs="Arial"/>
          <w:color w:val="000000"/>
          <w:vertAlign w:val="superscript"/>
        </w:rPr>
        <w:t>6,7</w:t>
      </w:r>
      <w:r w:rsidR="00EF724B" w:rsidRPr="0095038D">
        <w:rPr>
          <w:color w:val="000000"/>
          <w:vertAlign w:val="superscript"/>
        </w:rPr>
        <w:fldChar w:fldCharType="end"/>
      </w:r>
      <w:r w:rsidR="00AC19C1" w:rsidRPr="00EC2130">
        <w:rPr>
          <w:color w:val="000000"/>
        </w:rPr>
        <w:t>.</w:t>
      </w:r>
      <w:r w:rsidR="007B283E" w:rsidRPr="00EC2130">
        <w:rPr>
          <w:color w:val="000000"/>
        </w:rPr>
        <w:t xml:space="preserve"> D</w:t>
      </w:r>
      <w:r w:rsidR="00050820" w:rsidRPr="00EC2130">
        <w:rPr>
          <w:color w:val="000000"/>
        </w:rPr>
        <w:t>espite this</w:t>
      </w:r>
      <w:r w:rsidR="007B283E" w:rsidRPr="00EC2130">
        <w:rPr>
          <w:color w:val="000000"/>
        </w:rPr>
        <w:t>,</w:t>
      </w:r>
      <w:r w:rsidR="00050820" w:rsidRPr="00EC2130">
        <w:rPr>
          <w:color w:val="000000"/>
        </w:rPr>
        <w:t xml:space="preserve"> patient uptake and adherence is poor, and the provision of SEP is far from universal</w:t>
      </w:r>
      <w:r w:rsidR="00050820" w:rsidRPr="0095038D">
        <w:rPr>
          <w:color w:val="000000"/>
          <w:vertAlign w:val="superscript"/>
        </w:rPr>
        <w:fldChar w:fldCharType="begin"/>
      </w:r>
      <w:r w:rsidR="00074554" w:rsidRPr="0095038D">
        <w:rPr>
          <w:color w:val="000000"/>
          <w:vertAlign w:val="superscript"/>
        </w:rPr>
        <w:instrText xml:space="preserve"> ADDIN ZOTERO_ITEM CSL_CITATION {"citationID":"VVYHK8yp","properties":{"formattedCitation":"(8,9)","plainCitation":"(8,9)"},"citationItems":[{"id":111,"uris":["http://zotero.org/users/local/8IpSXoOs/items/AQPJBHT6"],"uri":["http://zotero.org/users/local/8IpSXoOs/items/AQPJBHT6"],"itemData":{"id":111,"type":"article-journal","title":"A Systematic Review of the Uptake and Adherence Rates to Supervised Exercise Programs in Patients with Intermittent Claudication","container-title":"Annals of Vascular Surgery","page":"280-289","volume":"34","source":"PubMed","abstract":"BACKGROUND: Intermittent claudication (IC) is a common and debilitating symptom of peripheral arterial disease and is associated with a significant reduction in a sufferer's quality of life. Guidelines recommend a supervised exercise program (SEP) as the primary treatment option; however, anecdotally there is a low participation rate for exercise in this group of patients. We undertook a systematic review of the uptake and adherence rates to SEPs for individuals with IC.\nMETHODS: The MEDLINE, Embase, and PubMed databases were searched up to January 2015 for terms related to supervised exercise in peripheral arterial disease. The review had 3 aims: first, to establish the rates of uptake to SEPs, second, the rates of adherence to programs, and finally to determine the reasons reported for poor uptake and adherence. Separate inclusion and/or exclusion criteria were applied in selecting reports for each aim of the review.\nRESULTS: Only 23 of the 53 potentially eligible articles for uptake analysis identified on literature searches reported any details of screened patients (n = 7,517) with only 24.2% of patients subsequently recruited to SEPs. Forty-five percent of screen failures had no reason for exclusion reported. Sixty-seven articles with 4,012 patients were included for analysis of SEP adherence. Overall, 75.1% of patients reportedly completed an SEP; however, only one article defined a minimal attendance required for SEP completion. Overall, 54.1% of incomplete adherence was due to patient withdrawal and no reason for incomplete adherence was reported for 16% of cases.\nCONCLUSIONS: Reporting of SEP trials was poor with regard to the numbers of subjects screened and reasons for exclusions. Only approximately 1 in 3 screened IC patients was suitable for and willing to undertake SEP. Levels of adherence to SEPs and definitions of satisfactory adherence were also lacking in most the current literature. Current clinical guidelines based on this evidence base may not be applicable to most IC patients and changes to SEPs may be needed to encourage and/or retain participants.","DOI":"10.1016/j.avsg.2016.02.009","ISSN":"1615-5947","note":"PMID: 27126713","journalAbbreviation":"Ann Vasc Surg","language":"ENG","author":[{"family":"Harwood","given":"Amy Elizabeth"},{"family":"Smith","given":"George E."},{"family":"Cayton","given":"Thomas"},{"family":"Broadbent","given":"Edward"},{"family":"Chetter","given":"Ian C."}],"issued":{"date-parts":[["2016",7]]}}},{"id":778,"uris":["http://zotero.org/users/local/8IpSXoOs/items/R747FXMQ"],"uri":["http://zotero.org/users/local/8IpSXoOs/items/R747FXMQ"],"itemData":{"id":778,"type":"article-journal","title":"Access to supervised exercise services for peripheral vascular disease patients","container-title":"The Bulletin of the Royal College of Surgeons of England","page":"207-211","volume":"99","issue":"6","source":"publishing.rcseng.ac.uk (Atypon)","abstract":"Which factors determine the current provision of supervised exercise in the UK?","DOI":"10.1308/rcsbull.2017.207","ISSN":"1473-6357","journalAbbreviation":"Bulletin","author":[{"family":"Harwood","given":"Ae"},{"family":"Smith","given":"Ge"},{"family":"Broadbent","given":"E"},{"family":"Cayton","given":"T"},{"family":"Carradice","given":"D"},{"family":"Chetter","given":"Ic"}],"issued":{"date-parts":[["2017",5,30]]}}}],"schema":"https://github.com/citation-style-language/schema/raw/master/csl-citation.json"} </w:instrText>
      </w:r>
      <w:r w:rsidR="00050820" w:rsidRPr="0095038D">
        <w:rPr>
          <w:color w:val="000000"/>
          <w:vertAlign w:val="superscript"/>
        </w:rPr>
        <w:fldChar w:fldCharType="separate"/>
      </w:r>
      <w:r w:rsidR="00074554" w:rsidRPr="0095038D">
        <w:rPr>
          <w:rFonts w:eastAsia="Times New Roman" w:cs="Arial"/>
          <w:color w:val="000000"/>
          <w:vertAlign w:val="superscript"/>
        </w:rPr>
        <w:t>8,9</w:t>
      </w:r>
      <w:r w:rsidR="00050820" w:rsidRPr="0095038D">
        <w:rPr>
          <w:color w:val="000000"/>
          <w:vertAlign w:val="superscript"/>
        </w:rPr>
        <w:fldChar w:fldCharType="end"/>
      </w:r>
      <w:r w:rsidR="00050820" w:rsidRPr="00EC2130">
        <w:rPr>
          <w:color w:val="000000"/>
        </w:rPr>
        <w:t xml:space="preserve">. This suggests that </w:t>
      </w:r>
      <w:r w:rsidR="00975353" w:rsidRPr="00EC2130">
        <w:rPr>
          <w:color w:val="000000"/>
        </w:rPr>
        <w:t xml:space="preserve">alternative </w:t>
      </w:r>
      <w:r w:rsidR="00050820" w:rsidRPr="00EC2130">
        <w:rPr>
          <w:color w:val="000000"/>
        </w:rPr>
        <w:t>treatment option</w:t>
      </w:r>
      <w:r w:rsidR="00A56EE6">
        <w:rPr>
          <w:color w:val="000000"/>
        </w:rPr>
        <w:t>s for IC are required.</w:t>
      </w:r>
    </w:p>
    <w:p w:rsidR="004B66E7" w:rsidRPr="00EC2130" w:rsidRDefault="004B66E7" w:rsidP="008C1CE2">
      <w:pPr>
        <w:spacing w:after="0"/>
        <w:rPr>
          <w:rFonts w:cs="Arial"/>
          <w:color w:val="000000"/>
        </w:rPr>
      </w:pPr>
    </w:p>
    <w:p w:rsidR="009963B5" w:rsidRDefault="003759F0" w:rsidP="008809C8">
      <w:pPr>
        <w:spacing w:after="0"/>
        <w:rPr>
          <w:color w:val="000000"/>
        </w:rPr>
      </w:pPr>
      <w:r w:rsidRPr="00EC2130">
        <w:rPr>
          <w:rFonts w:cs="Arial"/>
          <w:color w:val="000000"/>
        </w:rPr>
        <w:t>Extracorporeal shockwave therapy (ESWT) is a</w:t>
      </w:r>
      <w:r w:rsidR="001C2E32">
        <w:rPr>
          <w:rFonts w:cs="Arial"/>
          <w:color w:val="000000"/>
        </w:rPr>
        <w:t>n</w:t>
      </w:r>
      <w:r w:rsidRPr="00EC2130">
        <w:rPr>
          <w:rFonts w:cs="Arial"/>
          <w:color w:val="000000"/>
        </w:rPr>
        <w:t xml:space="preserve"> established therapy that </w:t>
      </w:r>
      <w:r w:rsidR="00A64640" w:rsidRPr="00EC2130">
        <w:rPr>
          <w:rFonts w:cs="Arial"/>
          <w:color w:val="000000"/>
        </w:rPr>
        <w:t xml:space="preserve">has been used in </w:t>
      </w:r>
      <w:proofErr w:type="gramStart"/>
      <w:r w:rsidR="00A64640" w:rsidRPr="00EC2130">
        <w:rPr>
          <w:rFonts w:cs="Arial"/>
          <w:color w:val="000000"/>
        </w:rPr>
        <w:t>urological</w:t>
      </w:r>
      <w:proofErr w:type="gramEnd"/>
      <w:r w:rsidR="00A64640" w:rsidRPr="00EC2130">
        <w:rPr>
          <w:rFonts w:cs="Arial"/>
          <w:color w:val="000000"/>
        </w:rPr>
        <w:t xml:space="preserve"> and musculoskeletal medicine </w:t>
      </w:r>
      <w:r w:rsidR="00E61E85" w:rsidRPr="00EC2130">
        <w:rPr>
          <w:rFonts w:cs="Arial"/>
          <w:color w:val="000000"/>
        </w:rPr>
        <w:t xml:space="preserve">since the early 1980s, in particular for the treatment of </w:t>
      </w:r>
      <w:proofErr w:type="spellStart"/>
      <w:r w:rsidR="00E61E85" w:rsidRPr="00EC2130">
        <w:rPr>
          <w:rFonts w:cs="Arial"/>
          <w:color w:val="000000"/>
        </w:rPr>
        <w:t>urolithiasis</w:t>
      </w:r>
      <w:proofErr w:type="spellEnd"/>
      <w:r w:rsidR="00E61E85" w:rsidRPr="00EC2130">
        <w:rPr>
          <w:rFonts w:cs="Arial"/>
          <w:color w:val="000000"/>
        </w:rPr>
        <w:t xml:space="preserve"> and delayed fracture healing</w:t>
      </w:r>
      <w:r w:rsidR="00E3409A" w:rsidRPr="0095038D">
        <w:rPr>
          <w:rFonts w:cs="Arial"/>
          <w:color w:val="000000"/>
          <w:vertAlign w:val="superscript"/>
        </w:rPr>
        <w:fldChar w:fldCharType="begin"/>
      </w:r>
      <w:r w:rsidR="00074554" w:rsidRPr="0095038D">
        <w:rPr>
          <w:rFonts w:cs="Arial"/>
          <w:color w:val="000000"/>
          <w:vertAlign w:val="superscript"/>
        </w:rPr>
        <w:instrText xml:space="preserve"> ADDIN ZOTERO_ITEM CSL_CITATION {"citationID":"1omm3u7osk","properties":{"formattedCitation":"{\\rtf (10\\uc0\\u8211{}13)}","plainCitation":"(10–13)"},"citationItems":[{"id":204,"uris":["http://zotero.org/users/local/8IpSXoOs/items/D5EKEVJW"],"uri":["http://zotero.org/users/local/8IpSXoOs/items/D5EKEVJW"],"itemData":{"id":204,"type":"article-journal","title":"The Acute and Long-Term Adverse Effects of Shock Wave Lithotripsy","container-title":"Seminars in nephrology","page":"200-213","volume":"28","issue":"2","source":"PubMed Central","abstract":"Shock wave lithotripsy (SWL) has proven to be a highly effective treatment for the removal of kidney stones. Shock waves (SW’s) can be used to break most stone types, and because lithotripsy is the only non-invasive treatment for urinary stones SWL is particularly attractive. On the downside SWL can cause vascular trauma to the kidney and surrounding organs. This acute SW damage can be severe, can lead to scarring with a permanent loss of functional renal volume, and has been linked to potentially serious long-term adverse effects. A recent retrospective study linking lithotripsy to the development of diabetes mellitus has further focused attention on the possibility that SWL may lead to life-altering chronic effects . Thus, it appears that what was once considered to be an entirely safe means to eliminate renal stones can elicit potentially severe unintended consequences. The purpose of this review is to put these findings in perspective. The goal is to explain the factors that influence the severity of SWL injury, update current understanding of the long-term consequences of SW damage, describe the physical mechanisms thought to cause SWL injury, and introduce treatment protocols to improve stone breakage and reduce tissue damage.","DOI":"10.1016/j.semnephrol.2008.01.003","ISSN":"0270-9295","note":"PMID: 18359401\nPMCID: PMC2900184","journalAbbreviation":"Semin Nephrol","author":[{"family":"McAteer","given":"James A."},{"family":"Evan","given":"Andrew P."}],"issued":{"date-parts":[["2008",3]]}}},{"id":783,"uris":["http://zotero.org/users/local/8IpSXoOs/items/DQDNCXKJ"],"uri":["http://zotero.org/users/local/8IpSXoOs/items/DQDNCXKJ"],"itemData":{"id":783,"type":"article-journal","title":"Shock wave therapy for acute and chronic soft tissue wounds: a feasibility study","container-title":"The Journal of Surgical Research","page":"1-12","volume":"143","issue":"1","source":"PubMed","abstract":"BACKGROUND: Nonhealing wounds are a major, functionally-limiting medical problem impairing quality of life for millions of people each year. Various studies report complete wound epithelialization of 48 to 56% over 30 to 65 d with different treatment modalities including ultrasound, topical rPDGF-BB, and composite acellular matrix. This is in contrast to comparison control patients treated with standard wound care, demonstrating complete epithelialization rates of 25 to 39%. Extracorporeal shock wave therapy (ESWT) may accelerate and improve wound repair. This study assesses the feasibility and safety of ESWT for acute and chronic soft-tissue wounds.\nSTUDY DESIGN: Two hundred and eight patients with complicated, nonhealing, acute and chronic soft-tissue wounds were prospectively enrolled onto this trial between August 2004 and June 2006. Treatment consisted of debridement, outpatient ESWT [100 to 1000 shocks/cm(2) at 0.1 mJ/mm(2), according to wound size, every 1 to 2 wk over mean three treatments], and moist dressings.\nRESULTS: Thirty-two (15.4%) patients dropped out of the study following first ESWT and were analyzed on an intent-to-treat basis as incomplete healing. Of 208 patients enrolled, 156 (75%) had 100% wound epithelialization. During mean follow-up period of 44 d, there was no treatment-related toxicity, infection, or deterioration of any ESWT-treated wound. Intent-to-treat multivariate analysis identified age (P = 0.01), wound size &lt; or =10 cm(2) (P = 0.01; OR = 0.36; 95% CI, 0.16 to 0.80), and duration &lt; or =1 mo (P &lt; 0.001; OR = 0.25; 95% CI, 0.11 to 0.55) as independent predictors of complete healing.\nCONCLUSIONS: The ESWT strategy is feasible and well tolerated by patients with acute and chronic soft tissue wounds. Shock wave therapy is being evaluated in a Phase III trial for acute traumatic wounds.","DOI":"10.1016/j.jss.2007.01.009","ISSN":"0022-4804","note":"PMID: 17904157","shortTitle":"Shock wave therapy for acute and chronic soft tissue wounds","journalAbbreviation":"J. Surg. Res.","language":"eng","author":[{"family":"Schaden","given":"Wolfgang"},{"family":"Thiele","given":"Richard"},{"family":"Kölpl","given":"Christine"},{"family":"Pusch","given":"Michael"},{"family":"Nissan","given":"Aviram"},{"family":"Attinger","given":"Christopher E."},{"family":"Maniscalco-Theberge","given":"Mary E."},{"family":"Peoples","given":"George E."},{"family":"Elster","given":"Eric A."},{"family":"Stojadinovic","given":"Alexander"}],"issued":{"date-parts":[["2007",11]]}}},{"id":227,"uris":["http://zotero.org/users/local/8IpSXoOs/items/BJ69AGF7"],"uri":["http://zotero.org/users/local/8IpSXoOs/items/BJ69AGF7"],"itemData":{"id":227,"type":"article-journal","title":"Extracorporeal shock wave treatment in nonunions of long bone fractures","container-title":"International Orthopaedics","page":"789-793","volume":"33","issue":"3","source":"PubMed Central","abstract":"We reviewed the clinical results of the past 7 years in order to investigate the effect of extracorporeal shock wave therapy (ESWT) in nonunions of long bone fracture. Sixty-nine patients with 69 nonunions (22 femora, 28 tibiae, 13 humeri, 5 radii, and 1 ulna) were treated with extracorporeal shock waves. The technical parameters were 6,000 to 10,000 impulses at 28 kV (0.62 mJ/mm2 energy flux density) for the femur and tibia, 4,000 impulses at 24 kV for the humerus (0.56 mJ/mm2 energy flux density), and 3,000 impulses at 24 kV (0.56 mJ/mm2 energy flux density) for the radius and ulna. Sixty-six patients were followed up. The total successful rate of bony union was 75.4%. ESWT was successful in hypertrophic nonunions and seemed to have no evident effect in atrophic nonunions. We believe that extracorporeal shock wave therapy may be a good choice for nonunions of long bone fracture especially in hypertrophic nonunions.","DOI":"10.1007/s00264-008-0553-8","ISSN":"0341-2695","note":"PMID: 18437381\nPMCID: PMC2903117","journalAbbreviation":"Int Orthop","author":[{"family":"Xu","given":"Zhi Hong"},{"family":"Jiang","given":"Qing"},{"family":"Chen","given":"Dong Yang"},{"family":"Xiong","given":"Jin"},{"family":"Shi","given":"Dong Quan"},{"family":"Yuan","given":"Tao"},{"family":"Zhu","given":"Xiao Lin"}],"issued":{"date-parts":[["2009",6]]}}},{"id":781,"uris":["http://zotero.org/users/local/8IpSXoOs/items/KI5BRMD4"],"uri":["http://zotero.org/users/local/8IpSXoOs/items/KI5BRMD4"],"itemData":{"id":781,"type":"article-journal","title":"Treatment of nonunions of long bone fractures with shock waves","container-title":"Clinical Orthopaedics and Related Research","page":"95-101","issue":"387","source":"PubMed","abstract":"A prospective clinical study investigated the effectiveness of shock waves in the treatment of 72 patients with 72 nonunions of long bone fractures (41 femurs, 19 tibias, seven humeri, one radius, three ulnas and one metatarsal). The doses of shock waves were 6,000 impulses at 28 kV for the femur and tibia, 3,000 impulses at 28 kV for the humerus, 2,000 impulses at 24 kV for the radius and ulna, and 1,000 impulses at 20 kV for the metatarsal. The results of treatment were assessed clinically, and fracture healing was assessed with plain radiographs and tomography. The rate of bony union was 40% at 3 months, 60.9% at 6 months, and 80% at 12 months followup. Shock wave treatment was most successful in hypertrophic nonunions and nonunions with a defect and was least effective in atrophic nonunions. There were no systemic complications or device-related problems. Local complications included petechiae and hematoma formation that resolved spontaneously. In the authors' experience, the results of shock wave treatment were similar to the results of surgical treatment for chronic nonunions with no surgical risks. Shock wave treatment is a safe and effective alternative method in the treatment of chronic nonunions of long bones.","ISSN":"0009-921X","note":"PMID: 11400901","journalAbbreviation":"Clin. Orthop. Relat. Res.","language":"eng","author":[{"family":"Wang","given":"C. J."},{"family":"Chen","given":"H. S."},{"family":"Chen","given":"C. E."},{"family":"Yang","given":"K. D."}],"issued":{"date-parts":[["2001",6]]}}}],"schema":"https://github.com/citation-style-language/schema/raw/master/csl-citation.json"} </w:instrText>
      </w:r>
      <w:r w:rsidR="00E3409A" w:rsidRPr="0095038D">
        <w:rPr>
          <w:rFonts w:cs="Arial"/>
          <w:color w:val="000000"/>
          <w:vertAlign w:val="superscript"/>
        </w:rPr>
        <w:fldChar w:fldCharType="separate"/>
      </w:r>
      <w:r w:rsidR="00074554" w:rsidRPr="0095038D">
        <w:rPr>
          <w:rFonts w:eastAsia="Times New Roman" w:cs="Arial"/>
          <w:color w:val="000000"/>
          <w:vertAlign w:val="superscript"/>
        </w:rPr>
        <w:t>10–13</w:t>
      </w:r>
      <w:r w:rsidR="00E3409A" w:rsidRPr="0095038D">
        <w:rPr>
          <w:rFonts w:cs="Arial"/>
          <w:color w:val="000000"/>
          <w:vertAlign w:val="superscript"/>
        </w:rPr>
        <w:fldChar w:fldCharType="end"/>
      </w:r>
      <w:r w:rsidR="00E61E85" w:rsidRPr="00EC2130">
        <w:rPr>
          <w:noProof/>
          <w:color w:val="000000"/>
        </w:rPr>
        <w:t>.</w:t>
      </w:r>
      <w:r w:rsidR="000B407F" w:rsidRPr="00EC2130">
        <w:rPr>
          <w:noProof/>
          <w:color w:val="000000"/>
        </w:rPr>
        <w:t xml:space="preserve"> </w:t>
      </w:r>
      <w:r w:rsidR="00C041F3" w:rsidRPr="00EC2130">
        <w:rPr>
          <w:rFonts w:cs="Arial"/>
          <w:color w:val="000000"/>
          <w:lang w:eastAsia="en-GB"/>
        </w:rPr>
        <w:t>E</w:t>
      </w:r>
      <w:r w:rsidR="004B66E7" w:rsidRPr="00EC2130">
        <w:rPr>
          <w:rFonts w:cs="Arial"/>
          <w:color w:val="000000"/>
          <w:lang w:eastAsia="en-GB"/>
        </w:rPr>
        <w:t xml:space="preserve">arly </w:t>
      </w:r>
      <w:r w:rsidR="00975353" w:rsidRPr="00EC2130">
        <w:rPr>
          <w:rFonts w:cs="Arial"/>
          <w:color w:val="000000"/>
          <w:lang w:eastAsia="en-GB"/>
        </w:rPr>
        <w:t>st</w:t>
      </w:r>
      <w:r w:rsidR="008C1CE2">
        <w:rPr>
          <w:rFonts w:cs="Arial"/>
          <w:color w:val="000000"/>
          <w:lang w:eastAsia="en-GB"/>
        </w:rPr>
        <w:t xml:space="preserve">udies using ESWT in IC suggest positive effects but lack </w:t>
      </w:r>
      <w:r w:rsidR="00975353" w:rsidRPr="00EC2130">
        <w:rPr>
          <w:rFonts w:cs="Arial"/>
          <w:color w:val="000000"/>
          <w:lang w:eastAsia="en-GB"/>
        </w:rPr>
        <w:t>scientific rigour</w:t>
      </w:r>
      <w:r w:rsidR="00EF724B" w:rsidRPr="0095038D">
        <w:rPr>
          <w:rFonts w:cs="Arial"/>
          <w:color w:val="000000"/>
          <w:vertAlign w:val="superscript"/>
          <w:lang w:eastAsia="en-GB"/>
        </w:rPr>
        <w:fldChar w:fldCharType="begin"/>
      </w:r>
      <w:r w:rsidR="00074554" w:rsidRPr="0095038D">
        <w:rPr>
          <w:rFonts w:cs="Arial"/>
          <w:color w:val="000000"/>
          <w:vertAlign w:val="superscript"/>
          <w:lang w:eastAsia="en-GB"/>
        </w:rPr>
        <w:instrText xml:space="preserve"> ADDIN ZOTERO_ITEM CSL_CITATION {"citationID":"jk68i27s8","properties":{"formattedCitation":"(14)","plainCitation":"(14)"},"citationItems":[{"id":207,"uris":["http://zotero.org/users/local/8IpSXoOs/items/CAC9NDAQ"],"uri":["http://zotero.org/users/local/8IpSXoOs/items/CAC9NDAQ"],"itemData":{"id":207,"type":"article-journal","title":"A Systematic Review of Extracorporeal Shockwave Therapy as a Novel Treatment for Intermittent Claudication","container-title":"Annals of Vascular Surgery","page":"226-233","volume":"35","source":"PubMed","abstract":"BACKGROUND: Extracorporeal shockwave therapy (ESWT) is emerging as a potential new treatment option for a variety of clinical scenarios including promotion of wound healing and symptom control in end-stage ischemic heart disease. A number of small trials have investigated ESWT in the management of peripheral arterial disease (PAD). A systematic review of the literature was performed investigating the efficacy and potential mechanism of action of ESWT for PAD.\nMETHODS: A systematic review was conducted using MEDLINE and PubMed databases in keeping with the standard reporting guidelines set by the Preferred Reporting Items for Systematic Reviews and Meta-Analysis group to identify any publications relating to the use of ESWT in PAD.\nRESULTS: Systematic literature review identified 5 studies in 4 articles investigating ESWT in the treatment of symptomatic PAD. Although participant numbers within the identified studies were small, significant improvements in pain-free walking distance and maximum walking distance were demonstrated. The mechanism of action is thought to be due to mechanotransduction and subsequent angiogenesis.\nCONCLUSIONS: ESWT shows promise as a potentially efficacious novel treatment for symptomatic PAD. However, studies to date are small and record heterogeneous outcomes. Appropriately powered, randomized, sham-controlled data including objective clinical outcomes to comprehensively assess the efficacy of this novel treatment modality is still required before determining if ESWT should be brought into routine clinical practice.","DOI":"10.1016/j.avsg.2016.02.017","ISSN":"1615-5947","note":"PMID: 27311948","journalAbbreviation":"Ann Vasc Surg","language":"ENG","author":[{"family":"Cayton","given":"Thomas"},{"family":"Harwood","given":"Amy"},{"family":"Smith","given":"George E."},{"family":"Chetter","given":"Ian"}],"issued":{"date-parts":[["2016",8]]}}}],"schema":"https://github.com/citation-style-language/schema/raw/master/csl-citation.json"} </w:instrText>
      </w:r>
      <w:r w:rsidR="00EF724B" w:rsidRPr="0095038D">
        <w:rPr>
          <w:rFonts w:cs="Arial"/>
          <w:color w:val="000000"/>
          <w:vertAlign w:val="superscript"/>
          <w:lang w:eastAsia="en-GB"/>
        </w:rPr>
        <w:fldChar w:fldCharType="separate"/>
      </w:r>
      <w:r w:rsidR="00074554" w:rsidRPr="0095038D">
        <w:rPr>
          <w:rFonts w:eastAsia="Times New Roman" w:cs="Arial"/>
          <w:color w:val="000000"/>
          <w:vertAlign w:val="superscript"/>
        </w:rPr>
        <w:t>14</w:t>
      </w:r>
      <w:r w:rsidR="00EF724B" w:rsidRPr="0095038D">
        <w:rPr>
          <w:rFonts w:cs="Arial"/>
          <w:color w:val="000000"/>
          <w:vertAlign w:val="superscript"/>
          <w:lang w:eastAsia="en-GB"/>
        </w:rPr>
        <w:fldChar w:fldCharType="end"/>
      </w:r>
      <w:r w:rsidR="00214C2C" w:rsidRPr="00EC2130">
        <w:rPr>
          <w:rFonts w:cs="Arial"/>
          <w:color w:val="000000"/>
          <w:lang w:eastAsia="en-GB"/>
        </w:rPr>
        <w:t xml:space="preserve">. </w:t>
      </w:r>
      <w:r w:rsidR="008C1CE2">
        <w:rPr>
          <w:rFonts w:cs="Arial"/>
          <w:color w:val="000000"/>
          <w:lang w:eastAsia="en-GB"/>
        </w:rPr>
        <w:t>It has</w:t>
      </w:r>
      <w:r w:rsidR="00214C2C" w:rsidRPr="00EC2130">
        <w:rPr>
          <w:rFonts w:cs="Arial"/>
          <w:color w:val="000000"/>
          <w:lang w:eastAsia="en-GB"/>
        </w:rPr>
        <w:t xml:space="preserve"> </w:t>
      </w:r>
      <w:r w:rsidR="002E7F89" w:rsidRPr="00EC2130">
        <w:rPr>
          <w:rFonts w:cs="Arial"/>
          <w:color w:val="000000"/>
          <w:lang w:eastAsia="en-GB"/>
        </w:rPr>
        <w:t>recently</w:t>
      </w:r>
      <w:r w:rsidR="008C1CE2">
        <w:rPr>
          <w:rFonts w:cs="Arial"/>
          <w:color w:val="000000"/>
          <w:lang w:eastAsia="en-GB"/>
        </w:rPr>
        <w:t xml:space="preserve"> been</w:t>
      </w:r>
      <w:r w:rsidR="002E7F89" w:rsidRPr="00EC2130">
        <w:rPr>
          <w:rFonts w:cs="Arial"/>
          <w:color w:val="000000"/>
          <w:lang w:eastAsia="en-GB"/>
        </w:rPr>
        <w:t xml:space="preserve"> </w:t>
      </w:r>
      <w:r w:rsidR="00214C2C" w:rsidRPr="00EC2130">
        <w:rPr>
          <w:rFonts w:cs="Arial"/>
          <w:color w:val="000000"/>
          <w:lang w:eastAsia="en-GB"/>
        </w:rPr>
        <w:t>demonst</w:t>
      </w:r>
      <w:r w:rsidR="008B3F09" w:rsidRPr="00EC2130">
        <w:rPr>
          <w:rFonts w:cs="Arial"/>
          <w:color w:val="000000"/>
          <w:lang w:eastAsia="en-GB"/>
        </w:rPr>
        <w:t xml:space="preserve">rated that ESWT is </w:t>
      </w:r>
      <w:r w:rsidR="007B283E" w:rsidRPr="00EC2130">
        <w:rPr>
          <w:rFonts w:cs="Arial"/>
          <w:color w:val="000000"/>
          <w:lang w:eastAsia="en-GB"/>
        </w:rPr>
        <w:t xml:space="preserve">safe, tolerable and </w:t>
      </w:r>
      <w:r w:rsidR="008B3F09" w:rsidRPr="00EC2130">
        <w:rPr>
          <w:rFonts w:cs="Arial"/>
          <w:color w:val="000000"/>
          <w:lang w:eastAsia="en-GB"/>
        </w:rPr>
        <w:t xml:space="preserve">clinically efficacious at </w:t>
      </w:r>
      <w:r w:rsidR="006F2F74" w:rsidRPr="00EC2130">
        <w:rPr>
          <w:rFonts w:cs="Arial"/>
          <w:color w:val="000000"/>
          <w:lang w:eastAsia="en-GB"/>
        </w:rPr>
        <w:t xml:space="preserve">4, 8 and </w:t>
      </w:r>
      <w:r w:rsidR="008B3F09" w:rsidRPr="00EC2130">
        <w:rPr>
          <w:rFonts w:cs="Arial"/>
          <w:color w:val="000000"/>
          <w:lang w:eastAsia="en-GB"/>
        </w:rPr>
        <w:t>12 weeks post-treatment</w:t>
      </w:r>
      <w:r w:rsidR="0023144D" w:rsidRPr="00EC2130">
        <w:rPr>
          <w:rFonts w:cs="Arial"/>
          <w:color w:val="000000"/>
          <w:lang w:eastAsia="en-GB"/>
        </w:rPr>
        <w:t xml:space="preserve"> in </w:t>
      </w:r>
      <w:r w:rsidR="00565F86" w:rsidRPr="00EC2130">
        <w:rPr>
          <w:rFonts w:cs="Arial"/>
          <w:color w:val="000000"/>
          <w:lang w:eastAsia="en-GB"/>
        </w:rPr>
        <w:t xml:space="preserve">a </w:t>
      </w:r>
      <w:r w:rsidR="0023144D" w:rsidRPr="00EC2130">
        <w:rPr>
          <w:rFonts w:cs="Arial"/>
          <w:color w:val="000000"/>
          <w:lang w:eastAsia="en-GB"/>
        </w:rPr>
        <w:t xml:space="preserve">randomised </w:t>
      </w:r>
      <w:r w:rsidR="00975353" w:rsidRPr="00EC2130">
        <w:rPr>
          <w:rFonts w:cs="Arial"/>
          <w:color w:val="000000"/>
          <w:lang w:eastAsia="en-GB"/>
        </w:rPr>
        <w:t xml:space="preserve">double blind </w:t>
      </w:r>
      <w:r w:rsidR="001C2E32">
        <w:rPr>
          <w:rFonts w:cs="Arial"/>
          <w:color w:val="000000"/>
          <w:lang w:eastAsia="en-GB"/>
        </w:rPr>
        <w:t>placebo-controlled trial</w:t>
      </w:r>
      <w:r w:rsidR="0023144D" w:rsidRPr="00EC2130">
        <w:rPr>
          <w:rFonts w:cs="Arial"/>
          <w:color w:val="000000"/>
          <w:lang w:eastAsia="en-GB"/>
        </w:rPr>
        <w:t xml:space="preserve"> for IC</w:t>
      </w:r>
      <w:r w:rsidR="007547A6" w:rsidRPr="0095038D">
        <w:rPr>
          <w:rFonts w:cs="Arial"/>
          <w:color w:val="000000"/>
          <w:vertAlign w:val="superscript"/>
          <w:lang w:eastAsia="en-GB"/>
        </w:rPr>
        <w:fldChar w:fldCharType="begin"/>
      </w:r>
      <w:r w:rsidR="00074554" w:rsidRPr="0095038D">
        <w:rPr>
          <w:rFonts w:cs="Arial"/>
          <w:color w:val="000000"/>
          <w:vertAlign w:val="superscript"/>
          <w:lang w:eastAsia="en-GB"/>
        </w:rPr>
        <w:instrText xml:space="preserve"> ADDIN ZOTERO_ITEM CSL_CITATION {"citationID":"QodCfeHB","properties":{"formattedCitation":"(15)","plainCitation":"(15)"},"citationItems":[{"id":805,"uris":["http://zotero.org/users/local/8IpSXoOs/items/PUZUI7RH"],"uri":["http://zotero.org/users/local/8IpSXoOs/items/PUZUI7RH"],"itemData":{"id":805,"type":"article-journal","title":"A feasibility double-blind randomized placebo-controlled trial of extracorporeal shockwave therapy as a novel treatment for intermittent claudication","container-title":"Journal of Vascular Surgery","issue":"pii: S0741-5214(17)31929-8","source":"www.jvascsurg.org","abstract":"Background\nIntermittent claudication is the most common symptom of peripheral arterial disease. Previous research has suggested that extracorporeal shockwave therapy (ESWT) may induce angiogenesis in treated tissue. The objective of this feasibility pilot trial was to assess the safety, tolerability, and efficacy of ESWT as a novel treatment.\nMethods\nPatients with unilateral claudication were randomized to receive ESWT or sham treatment to the calf muscle three times per week for 3 weeks. Primary outcomes were pain-free walking distance (PFWD) and maximum walking distance (MWD). Secondary outcomes included safety and tolerability of ESWT treatment, ankle-brachial index before and after exercise, and quality of life assessed using generic (36-Item Short Form Health Survey, EuroQol-5 Dimension 3-Level) and disease-specific (Vascular Quality of Life) instruments. Participants were assessed at baseline and 4, 8, and 12 weeks after treatment. Feasibility outcomes included recruitment and attendance rates for treatment and follow-up.\nResults\nThirty patients were recruited in total. Statistically significant (P &lt; .05) improvements at all time points were observed in the active treatment group for both MWD and PFWD compared with the sham treatment group. PFWD improved by 276% in the active group and MWD improved by 167% in the active group at 12 weeks after treatment. There were no immediate or delayed treatment safety concerns or documented adverse effects of treatment with ESWT in this trial.\nConclusions\nESWT is safe and well tolerated when it is applied to the calf and demonstrated significant improvements in walking distances. Current conservative management of intermittent claudication includes supervised exercise. The early results with ESWT as an alternative, noninvasive treatment option show great potential. The mechanism of action, durability of the clinical effect, and cost-effectiveness of ESWT for claudication require further investigation.","DOI":"10.1016/j.jvs.2017.07.105","ISSN":"0741-5214, 1097-6809","note":"PMID: 28943002","journalAbbreviation":"Journal of Vascular Surgery","language":"English","author":[{"family":"Harwood","given":"Amy Elizabeth"},{"family":"Green","given":"Jordan"},{"family":"Cayton","given":"Thomas"},{"family":"Raza","given":"Ali"},{"family":"Wallace","given":"Tom"},{"family":"Carradice","given":"Daniel"},{"family":"Chetter","given":"Ian Clifford"},{"family":"Smith","given":"George Edward"}],"issued":{"date-parts":[["2017",9,21]]}}}],"schema":"https://github.com/citation-style-language/schema/raw/master/csl-citation.json"} </w:instrText>
      </w:r>
      <w:r w:rsidR="007547A6" w:rsidRPr="0095038D">
        <w:rPr>
          <w:rFonts w:cs="Arial"/>
          <w:color w:val="000000"/>
          <w:vertAlign w:val="superscript"/>
          <w:lang w:eastAsia="en-GB"/>
        </w:rPr>
        <w:fldChar w:fldCharType="separate"/>
      </w:r>
      <w:r w:rsidR="00074554" w:rsidRPr="0095038D">
        <w:rPr>
          <w:rFonts w:eastAsia="Times New Roman" w:cs="Arial"/>
          <w:color w:val="000000"/>
          <w:vertAlign w:val="superscript"/>
        </w:rPr>
        <w:t>15</w:t>
      </w:r>
      <w:r w:rsidR="007547A6" w:rsidRPr="0095038D">
        <w:rPr>
          <w:rFonts w:cs="Arial"/>
          <w:color w:val="000000"/>
          <w:vertAlign w:val="superscript"/>
          <w:lang w:eastAsia="en-GB"/>
        </w:rPr>
        <w:fldChar w:fldCharType="end"/>
      </w:r>
      <w:r w:rsidR="008B3F09" w:rsidRPr="00EC2130">
        <w:rPr>
          <w:rFonts w:cs="Arial"/>
          <w:color w:val="000000"/>
          <w:lang w:eastAsia="en-GB"/>
        </w:rPr>
        <w:t xml:space="preserve">. </w:t>
      </w:r>
      <w:r w:rsidR="001C2E32">
        <w:rPr>
          <w:rFonts w:cs="Arial"/>
          <w:color w:val="000000"/>
          <w:lang w:eastAsia="en-GB"/>
        </w:rPr>
        <w:t>This study</w:t>
      </w:r>
      <w:r w:rsidR="002E7F89" w:rsidRPr="00EC2130">
        <w:rPr>
          <w:rFonts w:cs="Arial"/>
          <w:color w:val="000000"/>
          <w:lang w:eastAsia="en-GB"/>
        </w:rPr>
        <w:t xml:space="preserve"> </w:t>
      </w:r>
      <w:r w:rsidR="008C1CE2">
        <w:rPr>
          <w:rFonts w:cs="Arial"/>
          <w:color w:val="000000"/>
          <w:lang w:eastAsia="en-GB"/>
        </w:rPr>
        <w:t>followed this cohort of participants</w:t>
      </w:r>
      <w:r w:rsidR="008809C8">
        <w:rPr>
          <w:rFonts w:cs="Arial"/>
          <w:color w:val="000000"/>
          <w:lang w:eastAsia="en-GB"/>
        </w:rPr>
        <w:t xml:space="preserve"> at 12 months post-treatment</w:t>
      </w:r>
      <w:r w:rsidR="008C1CE2">
        <w:rPr>
          <w:rFonts w:cs="Arial"/>
          <w:color w:val="000000"/>
          <w:lang w:eastAsia="en-GB"/>
        </w:rPr>
        <w:t xml:space="preserve"> </w:t>
      </w:r>
      <w:r w:rsidR="00B944B1" w:rsidRPr="00EC2130">
        <w:rPr>
          <w:rFonts w:cs="Arial"/>
          <w:color w:val="000000"/>
          <w:lang w:eastAsia="en-GB"/>
        </w:rPr>
        <w:t>to determine the</w:t>
      </w:r>
      <w:r w:rsidR="00975353" w:rsidRPr="00EC2130">
        <w:rPr>
          <w:color w:val="000000"/>
        </w:rPr>
        <w:t xml:space="preserve"> medium term </w:t>
      </w:r>
      <w:r w:rsidR="008C1CE2">
        <w:rPr>
          <w:color w:val="000000"/>
        </w:rPr>
        <w:t xml:space="preserve">efficacy of </w:t>
      </w:r>
      <w:r w:rsidR="00A56EE6">
        <w:rPr>
          <w:color w:val="000000"/>
        </w:rPr>
        <w:t>ESWT</w:t>
      </w:r>
      <w:r w:rsidR="00C27024">
        <w:rPr>
          <w:color w:val="000000"/>
        </w:rPr>
        <w:t>.</w:t>
      </w:r>
    </w:p>
    <w:p w:rsidR="001C2E32" w:rsidRDefault="001C2E32" w:rsidP="008809C8">
      <w:pPr>
        <w:spacing w:after="0"/>
        <w:rPr>
          <w:color w:val="000000"/>
        </w:rPr>
      </w:pPr>
    </w:p>
    <w:p w:rsidR="00106E39" w:rsidRDefault="008C1CE2" w:rsidP="008809C8">
      <w:pPr>
        <w:spacing w:after="0"/>
        <w:rPr>
          <w:b/>
          <w:color w:val="000000"/>
        </w:rPr>
      </w:pPr>
      <w:r>
        <w:rPr>
          <w:b/>
          <w:color w:val="000000"/>
        </w:rPr>
        <w:t>Study</w:t>
      </w:r>
      <w:r w:rsidR="00106E39">
        <w:rPr>
          <w:b/>
          <w:color w:val="000000"/>
        </w:rPr>
        <w:t xml:space="preserve"> </w:t>
      </w:r>
      <w:r w:rsidR="008809C8">
        <w:rPr>
          <w:b/>
          <w:color w:val="000000"/>
        </w:rPr>
        <w:t xml:space="preserve">Design &amp; </w:t>
      </w:r>
      <w:r w:rsidR="00106E39">
        <w:rPr>
          <w:b/>
          <w:color w:val="000000"/>
        </w:rPr>
        <w:t>Methods</w:t>
      </w:r>
    </w:p>
    <w:p w:rsidR="00CA701D" w:rsidRPr="00E52811" w:rsidRDefault="00CA701D" w:rsidP="00CA701D">
      <w:pPr>
        <w:spacing w:after="0"/>
        <w:rPr>
          <w:rFonts w:cs="Arial"/>
        </w:rPr>
      </w:pPr>
      <w:r w:rsidRPr="00E52811">
        <w:rPr>
          <w:rFonts w:cs="Arial"/>
        </w:rPr>
        <w:t>Local Research Ethics Committee approval</w:t>
      </w:r>
      <w:r w:rsidR="00DA7585">
        <w:rPr>
          <w:rFonts w:cs="Arial"/>
        </w:rPr>
        <w:t xml:space="preserve"> for this trial</w:t>
      </w:r>
      <w:r w:rsidRPr="00E52811">
        <w:rPr>
          <w:rFonts w:cs="Arial"/>
        </w:rPr>
        <w:t xml:space="preserve"> was granted</w:t>
      </w:r>
      <w:r w:rsidR="006D0BF2">
        <w:rPr>
          <w:rFonts w:cs="Arial"/>
        </w:rPr>
        <w:t xml:space="preserve"> and </w:t>
      </w:r>
      <w:r w:rsidR="00DA7585">
        <w:rPr>
          <w:rFonts w:cs="Arial"/>
        </w:rPr>
        <w:t>w</w:t>
      </w:r>
      <w:r w:rsidR="00DA7585">
        <w:t>ritten informed consent</w:t>
      </w:r>
      <w:r>
        <w:t xml:space="preserve"> provided by all participants</w:t>
      </w:r>
      <w:r w:rsidR="006D0BF2">
        <w:t xml:space="preserve"> before enrolment</w:t>
      </w:r>
      <w:r w:rsidR="00A56EE6">
        <w:t xml:space="preserve"> in line with the declaration of Helsinki</w:t>
      </w:r>
      <w:r w:rsidR="00C27024">
        <w:t>.</w:t>
      </w:r>
    </w:p>
    <w:p w:rsidR="004E375C" w:rsidRDefault="004E375C" w:rsidP="008809C8">
      <w:pPr>
        <w:spacing w:after="0"/>
        <w:rPr>
          <w:color w:val="000000"/>
        </w:rPr>
      </w:pPr>
    </w:p>
    <w:p w:rsidR="006D0BF2" w:rsidRPr="006D0BF2" w:rsidRDefault="008809C8" w:rsidP="006D0BF2">
      <w:pPr>
        <w:spacing w:after="0"/>
        <w:rPr>
          <w:u w:color="353535"/>
        </w:rPr>
      </w:pPr>
      <w:r>
        <w:rPr>
          <w:color w:val="000000"/>
        </w:rPr>
        <w:t xml:space="preserve">Participants were recruited </w:t>
      </w:r>
      <w:r>
        <w:rPr>
          <w:u w:color="353535"/>
        </w:rPr>
        <w:t>over a 6 month period from a single, tertiary, vascular surgical unit following a defined trial protocol</w:t>
      </w:r>
      <w:r w:rsidRPr="0095038D">
        <w:rPr>
          <w:u w:color="353535"/>
          <w:vertAlign w:val="superscript"/>
        </w:rPr>
        <w:fldChar w:fldCharType="begin"/>
      </w:r>
      <w:r w:rsidR="00074554" w:rsidRPr="0095038D">
        <w:rPr>
          <w:u w:color="353535"/>
          <w:vertAlign w:val="superscript"/>
        </w:rPr>
        <w:instrText xml:space="preserve"> ADDIN ZOTERO_ITEM CSL_CITATION {"citationID":"1922uqcub2","properties":{"formattedCitation":"(16)","plainCitation":"(16)"},"citationItems":[{"id":800,"uris":["http://zotero.org/users/local/8IpSXoOs/items/63PHCDBD"],"uri":["http://zotero.org/users/local/8IpSXoOs/items/63PHCDBD"],"itemData":{"id":800,"type":"article-journal","title":"Extracorporeal shockwave therapy for the treatment of lower limb intermittent claudication: study protocol for a randomised controlled trial (the SHOCKWAVE 1 trial)","container-title":"Trials","page":"104","volume":"18","source":"BioMed Central","abstract":"Peripheral arterial disease (PAD) has a population prevalence of 4.6% with intermittent claudication (IC) presenting as one of the earliest and most common symptoms. PAD has detrimental effects on patients’ walking ability in terms of maximum walking distance (MWD) and pain-free walking distance (PFWD). Research has suggested extracorporeal shockwave therapy (ESWT) may induce angiogenesis in treated tissue; therefore, our objective is to assess the tolerability and efficacy of ESWT as a novel treatment of intermittent claudication.","DOI":"10.1186/s13063-017-1844-4","ISSN":"1745-6215","shortTitle":"Extracorporeal shockwave therapy for the treatment of lower limb intermittent claudication","journalAbbreviation":"Trials","author":[{"family":"Cayton","given":"Thomas"},{"family":"Harwood","given":"Amy E."},{"family":"Smith","given":"George E."},{"family":"Totty","given":"Joshua P."},{"family":"Carradice","given":"Daniel"},{"family":"Chetter","given":"Ian C."}],"issued":{"date-parts":[["2017",3,6]]}}}],"schema":"https://github.com/citation-style-language/schema/raw/master/csl-citation.json"} </w:instrText>
      </w:r>
      <w:r w:rsidRPr="0095038D">
        <w:rPr>
          <w:u w:color="353535"/>
          <w:vertAlign w:val="superscript"/>
        </w:rPr>
        <w:fldChar w:fldCharType="separate"/>
      </w:r>
      <w:r w:rsidR="00074554" w:rsidRPr="0095038D">
        <w:rPr>
          <w:u w:color="353535"/>
          <w:vertAlign w:val="superscript"/>
        </w:rPr>
        <w:t>16</w:t>
      </w:r>
      <w:r w:rsidRPr="0095038D">
        <w:rPr>
          <w:u w:color="353535"/>
          <w:vertAlign w:val="superscript"/>
        </w:rPr>
        <w:fldChar w:fldCharType="end"/>
      </w:r>
      <w:r>
        <w:rPr>
          <w:u w:color="353535"/>
        </w:rPr>
        <w:t xml:space="preserve">. </w:t>
      </w:r>
      <w:r w:rsidR="00A56EE6">
        <w:rPr>
          <w:rFonts w:cs="Arial"/>
        </w:rPr>
        <w:t>Patients with unilateral IC were randomised</w:t>
      </w:r>
      <w:r w:rsidR="006D0BF2" w:rsidRPr="001C3EF3">
        <w:rPr>
          <w:rFonts w:cs="Arial"/>
        </w:rPr>
        <w:t xml:space="preserve"> </w:t>
      </w:r>
      <w:r w:rsidR="006D0BF2">
        <w:rPr>
          <w:rFonts w:cs="Arial"/>
        </w:rPr>
        <w:t>in a 1:1 fashion</w:t>
      </w:r>
      <w:r w:rsidR="006D0BF2" w:rsidRPr="001C3EF3">
        <w:rPr>
          <w:rFonts w:cs="Arial"/>
        </w:rPr>
        <w:t xml:space="preserve"> to receive ESWT or a sham treatment</w:t>
      </w:r>
      <w:r w:rsidR="00A56EE6">
        <w:rPr>
          <w:rFonts w:cs="Arial"/>
        </w:rPr>
        <w:t xml:space="preserve"> (SG)</w:t>
      </w:r>
      <w:r w:rsidR="006D0BF2" w:rsidRPr="001C3EF3">
        <w:rPr>
          <w:rFonts w:cs="Arial"/>
        </w:rPr>
        <w:t xml:space="preserve"> for three sessions per week over t</w:t>
      </w:r>
      <w:r w:rsidR="006D0BF2">
        <w:rPr>
          <w:rFonts w:cs="Arial"/>
        </w:rPr>
        <w:t xml:space="preserve">hree weeks. Primary outcomes were maximum walking distance (MWD) and </w:t>
      </w:r>
      <w:r w:rsidR="006D0BF2" w:rsidRPr="001C3EF3">
        <w:rPr>
          <w:rFonts w:cs="Arial"/>
        </w:rPr>
        <w:t>intermitten</w:t>
      </w:r>
      <w:r w:rsidR="006D0BF2" w:rsidRPr="00E848FE">
        <w:rPr>
          <w:rFonts w:cs="Arial"/>
        </w:rPr>
        <w:t xml:space="preserve">t claudication distance (ICD) using a fixed-load treadmill test. Secondary outcomes included </w:t>
      </w:r>
      <w:r w:rsidR="006D0BF2" w:rsidRPr="00E848FE">
        <w:rPr>
          <w:rFonts w:cs="Arial"/>
        </w:rPr>
        <w:lastRenderedPageBreak/>
        <w:t>pre- and post-</w:t>
      </w:r>
      <w:proofErr w:type="spellStart"/>
      <w:r w:rsidR="006D0BF2" w:rsidRPr="00E848FE">
        <w:rPr>
          <w:rFonts w:cs="Arial"/>
        </w:rPr>
        <w:t>exertional</w:t>
      </w:r>
      <w:proofErr w:type="spellEnd"/>
      <w:r w:rsidR="006D0BF2" w:rsidRPr="00E848FE">
        <w:rPr>
          <w:rFonts w:cs="Arial"/>
        </w:rPr>
        <w:t xml:space="preserve"> ankle-br</w:t>
      </w:r>
      <w:r w:rsidR="006D0BF2">
        <w:rPr>
          <w:rFonts w:cs="Arial"/>
        </w:rPr>
        <w:t>achial pressure indices (ABPIs),</w:t>
      </w:r>
      <w:r w:rsidR="006D0BF2" w:rsidRPr="00E848FE">
        <w:rPr>
          <w:rFonts w:cs="Arial"/>
        </w:rPr>
        <w:t xml:space="preserve"> sa</w:t>
      </w:r>
      <w:r w:rsidR="006D0BF2">
        <w:rPr>
          <w:rFonts w:cs="Arial"/>
        </w:rPr>
        <w:t>fety,</w:t>
      </w:r>
      <w:r w:rsidR="006D0BF2" w:rsidRPr="00E848FE">
        <w:rPr>
          <w:rFonts w:cs="Arial"/>
        </w:rPr>
        <w:t xml:space="preserve"> and quality of life (</w:t>
      </w:r>
      <w:proofErr w:type="spellStart"/>
      <w:r w:rsidR="006D0BF2" w:rsidRPr="00E848FE">
        <w:rPr>
          <w:rFonts w:cs="Arial"/>
        </w:rPr>
        <w:t>QoL</w:t>
      </w:r>
      <w:proofErr w:type="spellEnd"/>
      <w:r w:rsidR="006D0BF2" w:rsidRPr="00E848FE">
        <w:rPr>
          <w:rFonts w:cs="Arial"/>
        </w:rPr>
        <w:t xml:space="preserve">) assessed using generic </w:t>
      </w:r>
      <w:r w:rsidR="006D0BF2" w:rsidRPr="00E848FE">
        <w:rPr>
          <w:rFonts w:cs="Arial"/>
          <w:lang w:eastAsia="en-GB"/>
        </w:rPr>
        <w:t>(SF36, EQ-5D-3L)</w:t>
      </w:r>
      <w:r w:rsidR="006D0BF2" w:rsidRPr="00E848FE">
        <w:rPr>
          <w:rFonts w:cs="Arial"/>
        </w:rPr>
        <w:t xml:space="preserve"> and disease-specific </w:t>
      </w:r>
      <w:r w:rsidR="006D0BF2" w:rsidRPr="00E848FE">
        <w:rPr>
          <w:rFonts w:cs="Arial"/>
          <w:lang w:eastAsia="en-GB"/>
        </w:rPr>
        <w:t>(</w:t>
      </w:r>
      <w:proofErr w:type="spellStart"/>
      <w:r w:rsidR="006D0BF2" w:rsidRPr="00E848FE">
        <w:rPr>
          <w:rFonts w:cs="Arial"/>
          <w:lang w:eastAsia="en-GB"/>
        </w:rPr>
        <w:t>VascuQol</w:t>
      </w:r>
      <w:proofErr w:type="spellEnd"/>
      <w:r w:rsidR="006D0BF2" w:rsidRPr="00E848FE">
        <w:rPr>
          <w:rFonts w:cs="Arial"/>
          <w:lang w:eastAsia="en-GB"/>
        </w:rPr>
        <w:t>)</w:t>
      </w:r>
      <w:r w:rsidR="006D0BF2" w:rsidRPr="00E848FE">
        <w:rPr>
          <w:rFonts w:cs="Arial"/>
        </w:rPr>
        <w:t xml:space="preserve"> measures</w:t>
      </w:r>
      <w:r w:rsidR="006D0BF2">
        <w:rPr>
          <w:rFonts w:cs="Arial"/>
        </w:rPr>
        <w:t>. All o</w:t>
      </w:r>
      <w:r w:rsidR="006D0BF2" w:rsidRPr="001C3EF3">
        <w:rPr>
          <w:rFonts w:cs="Arial"/>
        </w:rPr>
        <w:t xml:space="preserve">utcome measures were assessed at </w:t>
      </w:r>
      <w:r w:rsidR="006D0BF2">
        <w:rPr>
          <w:rFonts w:cs="Arial"/>
        </w:rPr>
        <w:t>12-</w:t>
      </w:r>
      <w:r w:rsidR="006838FA">
        <w:rPr>
          <w:rFonts w:cs="Arial"/>
        </w:rPr>
        <w:t>months post-treatment and analysed on an intention-to-treat basis.</w:t>
      </w:r>
    </w:p>
    <w:p w:rsidR="006D0BF2" w:rsidRDefault="006D0BF2" w:rsidP="006D0BF2">
      <w:pPr>
        <w:spacing w:after="0"/>
      </w:pPr>
    </w:p>
    <w:p w:rsidR="00A80870" w:rsidRDefault="00A80870" w:rsidP="006D0BF2">
      <w:pPr>
        <w:spacing w:after="0"/>
        <w:rPr>
          <w:b/>
        </w:rPr>
      </w:pPr>
      <w:r>
        <w:rPr>
          <w:b/>
        </w:rPr>
        <w:t>Key Findings</w:t>
      </w:r>
    </w:p>
    <w:p w:rsidR="00A80870" w:rsidRDefault="00460533" w:rsidP="006D0BF2">
      <w:pPr>
        <w:spacing w:after="0"/>
        <w:rPr>
          <w:color w:val="000000"/>
        </w:rPr>
      </w:pPr>
      <w:r>
        <w:t>81 patient</w:t>
      </w:r>
      <w:r w:rsidR="002D6CE8">
        <w:t xml:space="preserve">s were screened for eligibility; </w:t>
      </w:r>
      <w:r>
        <w:t xml:space="preserve">of the 81 screened, 30 were eligible and consented to participate. Patients were excluded either because they chose not to participate (n=31), or </w:t>
      </w:r>
      <w:r w:rsidRPr="00936CFC">
        <w:t>because they did not meet the inclusion criteria (n=20).</w:t>
      </w:r>
      <w:r w:rsidR="005B51CE">
        <w:t xml:space="preserve"> Fifteen participants were randomised to </w:t>
      </w:r>
      <w:r w:rsidR="00B16B8E">
        <w:t>AG</w:t>
      </w:r>
      <w:r w:rsidR="005B51CE">
        <w:t xml:space="preserve"> and fifteen to SG, with no significant differences in demographics between groups. Four participants were lost to follow-up during the initial study </w:t>
      </w:r>
      <w:r w:rsidR="005B51CE" w:rsidRPr="00EC2130">
        <w:rPr>
          <w:color w:val="000000"/>
        </w:rPr>
        <w:t>phase</w:t>
      </w:r>
      <w:r w:rsidR="005B51CE">
        <w:rPr>
          <w:color w:val="000000"/>
        </w:rPr>
        <w:t>, leaving a</w:t>
      </w:r>
      <w:r w:rsidR="00D12F9C">
        <w:rPr>
          <w:color w:val="000000"/>
        </w:rPr>
        <w:t xml:space="preserve"> total of n=26 participants</w:t>
      </w:r>
      <w:r w:rsidR="005B51CE" w:rsidRPr="00EC2130">
        <w:rPr>
          <w:color w:val="000000"/>
        </w:rPr>
        <w:t xml:space="preserve"> (n=13 per group) </w:t>
      </w:r>
      <w:r w:rsidR="005B51CE">
        <w:rPr>
          <w:color w:val="000000"/>
        </w:rPr>
        <w:t>that</w:t>
      </w:r>
      <w:r w:rsidR="005B51CE" w:rsidRPr="00EC2130">
        <w:rPr>
          <w:color w:val="000000"/>
        </w:rPr>
        <w:t xml:space="preserve"> were analysed </w:t>
      </w:r>
      <w:r w:rsidR="00182C50">
        <w:rPr>
          <w:color w:val="000000"/>
        </w:rPr>
        <w:t>at 12-</w:t>
      </w:r>
      <w:r w:rsidR="005B51CE" w:rsidRPr="00EC2130">
        <w:rPr>
          <w:color w:val="000000"/>
        </w:rPr>
        <w:t>months post-treatment.</w:t>
      </w:r>
      <w:r w:rsidR="00705F35">
        <w:rPr>
          <w:color w:val="000000"/>
        </w:rPr>
        <w:t xml:space="preserve"> A total of 8 participants (n=4 per group) required re-vascularisation before the 12-month follow-up.</w:t>
      </w:r>
    </w:p>
    <w:p w:rsidR="005B51CE" w:rsidRDefault="005B51CE" w:rsidP="008809C8">
      <w:pPr>
        <w:spacing w:after="0"/>
        <w:rPr>
          <w:color w:val="000000"/>
        </w:rPr>
      </w:pPr>
    </w:p>
    <w:p w:rsidR="00182C50" w:rsidRDefault="00B05689" w:rsidP="008809C8">
      <w:pPr>
        <w:spacing w:after="0"/>
      </w:pPr>
      <w:r>
        <w:t xml:space="preserve">At 12 months </w:t>
      </w:r>
      <w:r w:rsidR="00286902">
        <w:t xml:space="preserve">there was a significant improvement in the </w:t>
      </w:r>
      <w:proofErr w:type="gramStart"/>
      <w:r w:rsidR="00D12F9C">
        <w:t>AG</w:t>
      </w:r>
      <w:r w:rsidR="00286902">
        <w:t xml:space="preserve"> MWD</w:t>
      </w:r>
      <w:proofErr w:type="gramEnd"/>
      <w:r w:rsidR="00286902">
        <w:t xml:space="preserve"> </w:t>
      </w:r>
      <w:r w:rsidR="00286902">
        <w:rPr>
          <w:rFonts w:cs="Arial"/>
        </w:rPr>
        <w:t>(</w:t>
      </w:r>
      <w:r w:rsidR="00286902">
        <w:t xml:space="preserve">191.9m </w:t>
      </w:r>
      <w:r w:rsidR="00286902" w:rsidRPr="005B4FC9">
        <w:rPr>
          <w:rFonts w:cs="Arial"/>
        </w:rPr>
        <w:t xml:space="preserve">± </w:t>
      </w:r>
      <w:r w:rsidR="00286902">
        <w:rPr>
          <w:rFonts w:cs="Arial"/>
        </w:rPr>
        <w:t>SD 156.7) from baseline (</w:t>
      </w:r>
      <w:r w:rsidR="00286902">
        <w:t xml:space="preserve">94.8m </w:t>
      </w:r>
      <w:r w:rsidR="00286902" w:rsidRPr="005B4FC9">
        <w:rPr>
          <w:rFonts w:cs="Arial"/>
        </w:rPr>
        <w:t xml:space="preserve">± </w:t>
      </w:r>
      <w:r w:rsidR="00286902">
        <w:rPr>
          <w:rFonts w:cs="Arial"/>
        </w:rPr>
        <w:t>SD 45.7) (p=0.005) that was not observed in the SG. Similarly, there was a significant improvement in the</w:t>
      </w:r>
      <w:r w:rsidR="00D12F9C">
        <w:rPr>
          <w:rFonts w:cs="Arial"/>
        </w:rPr>
        <w:t xml:space="preserve"> AG</w:t>
      </w:r>
      <w:r w:rsidR="00286902">
        <w:rPr>
          <w:rFonts w:cs="Arial"/>
        </w:rPr>
        <w:t xml:space="preserve"> ICD at 12 months (151m</w:t>
      </w:r>
      <w:r w:rsidR="00286902">
        <w:t xml:space="preserve"> </w:t>
      </w:r>
      <w:r w:rsidR="00286902" w:rsidRPr="005B4FC9">
        <w:rPr>
          <w:rFonts w:cs="Arial"/>
        </w:rPr>
        <w:t xml:space="preserve">± </w:t>
      </w:r>
      <w:r w:rsidR="00286902">
        <w:rPr>
          <w:rFonts w:cs="Arial"/>
        </w:rPr>
        <w:t>SD 155.6) from baseline (58.1</w:t>
      </w:r>
      <w:r w:rsidR="00286902">
        <w:t xml:space="preserve"> </w:t>
      </w:r>
      <w:r w:rsidR="00286902" w:rsidRPr="005B4FC9">
        <w:rPr>
          <w:rFonts w:cs="Arial"/>
        </w:rPr>
        <w:t xml:space="preserve">± </w:t>
      </w:r>
      <w:r w:rsidR="00286902">
        <w:rPr>
          <w:rFonts w:cs="Arial"/>
        </w:rPr>
        <w:t>SD 32.6) (p=0.008).</w:t>
      </w:r>
      <w:r w:rsidR="00286902">
        <w:t xml:space="preserve"> There were </w:t>
      </w:r>
      <w:r w:rsidR="00286902">
        <w:rPr>
          <w:rFonts w:cs="Arial"/>
        </w:rPr>
        <w:t>no significant differences between groups at 12 months</w:t>
      </w:r>
      <w:r w:rsidR="00FE1CB2">
        <w:rPr>
          <w:rFonts w:cs="Arial"/>
        </w:rPr>
        <w:t xml:space="preserve"> (p&gt;0.05)</w:t>
      </w:r>
      <w:r w:rsidR="00286902">
        <w:rPr>
          <w:rFonts w:cs="Arial"/>
        </w:rPr>
        <w:t xml:space="preserve">, however a distinct trend for improvement was seen in the </w:t>
      </w:r>
      <w:r w:rsidR="00D12F9C">
        <w:t>AG</w:t>
      </w:r>
      <w:r w:rsidR="00286902">
        <w:rPr>
          <w:rFonts w:cs="Arial"/>
        </w:rPr>
        <w:t xml:space="preserve"> walking distances that was not present in the SG.</w:t>
      </w:r>
    </w:p>
    <w:p w:rsidR="00182C50" w:rsidRDefault="00182C50" w:rsidP="008809C8">
      <w:pPr>
        <w:spacing w:after="0"/>
      </w:pPr>
    </w:p>
    <w:p w:rsidR="00207129" w:rsidRDefault="00182C50" w:rsidP="008809C8">
      <w:pPr>
        <w:spacing w:after="0"/>
        <w:rPr>
          <w:rFonts w:cs="Arial"/>
        </w:rPr>
      </w:pPr>
      <w:r>
        <w:t xml:space="preserve">There </w:t>
      </w:r>
      <w:r w:rsidR="00E712B8">
        <w:t>were no significant improvements</w:t>
      </w:r>
      <w:r>
        <w:rPr>
          <w:rFonts w:cs="Arial"/>
        </w:rPr>
        <w:t xml:space="preserve"> in pre-</w:t>
      </w:r>
      <w:proofErr w:type="spellStart"/>
      <w:r>
        <w:rPr>
          <w:rFonts w:cs="Arial"/>
        </w:rPr>
        <w:t>exertional</w:t>
      </w:r>
      <w:proofErr w:type="spellEnd"/>
      <w:r>
        <w:rPr>
          <w:rFonts w:cs="Arial"/>
        </w:rPr>
        <w:t xml:space="preserve"> ABPIs in both groups at 12 months compared to baseline (p&gt;0.05); however post-</w:t>
      </w:r>
      <w:proofErr w:type="spellStart"/>
      <w:r>
        <w:rPr>
          <w:rFonts w:cs="Arial"/>
        </w:rPr>
        <w:t>exertional</w:t>
      </w:r>
      <w:proofErr w:type="spellEnd"/>
      <w:r>
        <w:rPr>
          <w:rFonts w:cs="Arial"/>
        </w:rPr>
        <w:t xml:space="preserve"> ABPIs in the </w:t>
      </w:r>
      <w:r w:rsidR="00D12F9C">
        <w:t>AG</w:t>
      </w:r>
      <w:r>
        <w:rPr>
          <w:rFonts w:cs="Arial"/>
        </w:rPr>
        <w:t xml:space="preserve"> were significantly improved over the 12-month period (</w:t>
      </w:r>
      <w:r w:rsidRPr="00FE78C5" w:rsidDel="00D30A2A">
        <w:t>p=</w:t>
      </w:r>
      <w:r>
        <w:t xml:space="preserve">0.036) improving from 0.37 </w:t>
      </w:r>
      <w:r>
        <w:rPr>
          <w:rFonts w:cs="Arial"/>
        </w:rPr>
        <w:t>(</w:t>
      </w:r>
      <w:r w:rsidRPr="005B4FC9">
        <w:rPr>
          <w:rFonts w:cs="Arial"/>
        </w:rPr>
        <w:t xml:space="preserve">± </w:t>
      </w:r>
      <w:r>
        <w:rPr>
          <w:rFonts w:cs="Arial"/>
        </w:rPr>
        <w:t>SD 0.23</w:t>
      </w:r>
      <w:r w:rsidR="00207129">
        <w:rPr>
          <w:rFonts w:cs="Arial"/>
        </w:rPr>
        <w:t xml:space="preserve">) </w:t>
      </w:r>
      <w:r>
        <w:rPr>
          <w:rFonts w:cs="Arial"/>
        </w:rPr>
        <w:t>at baseline to 0.53 (</w:t>
      </w:r>
      <w:r w:rsidRPr="005B4FC9">
        <w:rPr>
          <w:rFonts w:cs="Arial"/>
        </w:rPr>
        <w:t xml:space="preserve">± </w:t>
      </w:r>
      <w:r>
        <w:rPr>
          <w:rFonts w:cs="Arial"/>
        </w:rPr>
        <w:t>SD 0.34).</w:t>
      </w:r>
    </w:p>
    <w:p w:rsidR="00207129" w:rsidRDefault="00207129" w:rsidP="008809C8">
      <w:pPr>
        <w:spacing w:after="0"/>
        <w:rPr>
          <w:rFonts w:cs="Arial"/>
        </w:rPr>
      </w:pPr>
    </w:p>
    <w:p w:rsidR="00571176" w:rsidRPr="00571176" w:rsidRDefault="00207129" w:rsidP="008809C8">
      <w:pPr>
        <w:spacing w:after="0"/>
      </w:pPr>
      <w:r>
        <w:rPr>
          <w:rFonts w:cs="Arial"/>
        </w:rPr>
        <w:t xml:space="preserve">Significant improvements in generic </w:t>
      </w:r>
      <w:proofErr w:type="spellStart"/>
      <w:r w:rsidR="00F26AE1">
        <w:rPr>
          <w:rFonts w:cs="Arial"/>
        </w:rPr>
        <w:t>QoL</w:t>
      </w:r>
      <w:proofErr w:type="spellEnd"/>
      <w:r w:rsidR="00F26AE1">
        <w:rPr>
          <w:rFonts w:cs="Arial"/>
        </w:rPr>
        <w:t xml:space="preserve"> in the </w:t>
      </w:r>
      <w:r w:rsidR="00D12F9C">
        <w:t>AG</w:t>
      </w:r>
      <w:r w:rsidR="00F26AE1">
        <w:rPr>
          <w:rFonts w:cs="Arial"/>
        </w:rPr>
        <w:t>, but not in the SG, from baseline to 12 months were observed in the SF36 role-physical (p=0.049) and SF36 vitality (p=0.004) domains, but not in any of other SF36 or EQ-5D-3L domains.</w:t>
      </w:r>
      <w:r w:rsidR="00482A1C" w:rsidRPr="0077154B">
        <w:t xml:space="preserve"> </w:t>
      </w:r>
      <w:r w:rsidR="00571176">
        <w:t>T</w:t>
      </w:r>
      <w:r w:rsidR="00482A1C">
        <w:t xml:space="preserve">he </w:t>
      </w:r>
      <w:proofErr w:type="spellStart"/>
      <w:r w:rsidR="00482A1C">
        <w:t>VascuQol</w:t>
      </w:r>
      <w:proofErr w:type="spellEnd"/>
      <w:r w:rsidR="00482A1C">
        <w:t xml:space="preserve"> p</w:t>
      </w:r>
      <w:r w:rsidR="00571176">
        <w:t>ain domain</w:t>
      </w:r>
      <w:r w:rsidR="00482A1C" w:rsidRPr="0077154B">
        <w:t xml:space="preserve"> was significantly </w:t>
      </w:r>
      <w:r w:rsidR="00482A1C">
        <w:t>improved</w:t>
      </w:r>
      <w:r w:rsidR="00571176">
        <w:t xml:space="preserve"> in the </w:t>
      </w:r>
      <w:r w:rsidR="00D12F9C">
        <w:t xml:space="preserve">AG </w:t>
      </w:r>
      <w:r w:rsidR="00571176">
        <w:t>from baseline to 12 months (</w:t>
      </w:r>
      <w:r w:rsidR="00482A1C" w:rsidRPr="0077154B">
        <w:t>p=0.045</w:t>
      </w:r>
      <w:r w:rsidR="00571176">
        <w:t xml:space="preserve">), </w:t>
      </w:r>
      <w:r w:rsidR="00482A1C">
        <w:t xml:space="preserve">suggesting less pain and better </w:t>
      </w:r>
      <w:proofErr w:type="spellStart"/>
      <w:r w:rsidR="00482A1C">
        <w:t>QoL</w:t>
      </w:r>
      <w:proofErr w:type="spellEnd"/>
      <w:r w:rsidR="00571176">
        <w:t xml:space="preserve">; no other improvements were seen in the other </w:t>
      </w:r>
      <w:proofErr w:type="spellStart"/>
      <w:r w:rsidR="00571176">
        <w:t>VascuQol</w:t>
      </w:r>
      <w:proofErr w:type="spellEnd"/>
      <w:r w:rsidR="00571176">
        <w:t xml:space="preserve"> domains. </w:t>
      </w:r>
      <w:r w:rsidR="00571176">
        <w:rPr>
          <w:rFonts w:cs="Arial"/>
        </w:rPr>
        <w:t xml:space="preserve">There were no significant differences between groups at 12 months for all </w:t>
      </w:r>
      <w:proofErr w:type="spellStart"/>
      <w:r w:rsidR="00571176">
        <w:rPr>
          <w:rFonts w:cs="Arial"/>
        </w:rPr>
        <w:t>QoL</w:t>
      </w:r>
      <w:proofErr w:type="spellEnd"/>
      <w:r w:rsidR="00571176">
        <w:rPr>
          <w:rFonts w:cs="Arial"/>
        </w:rPr>
        <w:t xml:space="preserve"> measures, </w:t>
      </w:r>
      <w:r w:rsidR="00891127">
        <w:rPr>
          <w:rFonts w:cs="Arial"/>
        </w:rPr>
        <w:t xml:space="preserve">except </w:t>
      </w:r>
      <w:r w:rsidR="00571176">
        <w:t xml:space="preserve">the </w:t>
      </w:r>
      <w:proofErr w:type="spellStart"/>
      <w:r w:rsidR="00571176">
        <w:t>VascuQol</w:t>
      </w:r>
      <w:proofErr w:type="spellEnd"/>
      <w:r w:rsidR="00571176">
        <w:t xml:space="preserve"> a</w:t>
      </w:r>
      <w:r w:rsidR="00571176" w:rsidRPr="0077154B">
        <w:t xml:space="preserve">ctivities domain </w:t>
      </w:r>
      <w:r w:rsidR="00571176">
        <w:t>(</w:t>
      </w:r>
      <w:r w:rsidR="00571176" w:rsidRPr="00FE78C5" w:rsidDel="00D30A2A">
        <w:t>p=</w:t>
      </w:r>
      <w:r w:rsidR="00571176">
        <w:t>0.033</w:t>
      </w:r>
      <w:r w:rsidR="00891127">
        <w:t xml:space="preserve">) where the </w:t>
      </w:r>
      <w:r w:rsidR="00D12F9C">
        <w:t xml:space="preserve">AG </w:t>
      </w:r>
      <w:r w:rsidR="00571176">
        <w:t xml:space="preserve">was superior </w:t>
      </w:r>
      <w:r w:rsidR="00891127">
        <w:t>to</w:t>
      </w:r>
      <w:r w:rsidR="00571176">
        <w:t xml:space="preserve"> </w:t>
      </w:r>
      <w:r w:rsidR="00891127">
        <w:t xml:space="preserve">the </w:t>
      </w:r>
      <w:r w:rsidR="00571176">
        <w:t>SG.</w:t>
      </w:r>
    </w:p>
    <w:p w:rsidR="00705F35" w:rsidRDefault="00705F35" w:rsidP="008809C8">
      <w:pPr>
        <w:spacing w:after="0"/>
        <w:rPr>
          <w:b/>
        </w:rPr>
      </w:pPr>
    </w:p>
    <w:p w:rsidR="00975BAB" w:rsidRPr="00810EBA" w:rsidRDefault="00A80870" w:rsidP="00810EBA">
      <w:pPr>
        <w:spacing w:after="0"/>
        <w:rPr>
          <w:b/>
        </w:rPr>
      </w:pPr>
      <w:r>
        <w:rPr>
          <w:b/>
        </w:rPr>
        <w:t>Discussion</w:t>
      </w:r>
    </w:p>
    <w:p w:rsidR="00AA107E" w:rsidRDefault="00AA107E" w:rsidP="00810EBA">
      <w:pPr>
        <w:spacing w:after="0"/>
      </w:pPr>
      <w:r>
        <w:lastRenderedPageBreak/>
        <w:t>This research was the f</w:t>
      </w:r>
      <w:r w:rsidR="00DB0097">
        <w:t xml:space="preserve">irst study known to investigate </w:t>
      </w:r>
      <w:r w:rsidR="00E712B8">
        <w:t>ESWT</w:t>
      </w:r>
      <w:r w:rsidR="00DB0097">
        <w:t xml:space="preserve"> in the management of intermittent claudication </w:t>
      </w:r>
      <w:r>
        <w:t xml:space="preserve">for a follow-up period of 12 months. </w:t>
      </w:r>
    </w:p>
    <w:p w:rsidR="00AA107E" w:rsidRDefault="00AA107E" w:rsidP="00810EBA">
      <w:pPr>
        <w:spacing w:after="0"/>
      </w:pPr>
    </w:p>
    <w:p w:rsidR="00B16B8E" w:rsidRDefault="00230D3A" w:rsidP="00B16B8E">
      <w:pPr>
        <w:spacing w:after="0"/>
      </w:pPr>
      <w:r>
        <w:t>At 12 months</w:t>
      </w:r>
      <w:r w:rsidR="00AA107E">
        <w:t xml:space="preserve"> </w:t>
      </w:r>
      <w:r w:rsidR="003257A1">
        <w:t xml:space="preserve">in the </w:t>
      </w:r>
      <w:r w:rsidR="00E712B8">
        <w:t>AG</w:t>
      </w:r>
      <w:r w:rsidR="003257A1">
        <w:t xml:space="preserve"> there was </w:t>
      </w:r>
      <w:r w:rsidR="00AA107E">
        <w:t xml:space="preserve">a statistically significant </w:t>
      </w:r>
      <w:r w:rsidR="003257A1">
        <w:t xml:space="preserve">improvement in both MWD </w:t>
      </w:r>
      <w:r w:rsidR="001D7805">
        <w:t xml:space="preserve">and </w:t>
      </w:r>
      <w:r w:rsidR="003257A1">
        <w:t>ICD</w:t>
      </w:r>
      <w:r w:rsidR="00172520">
        <w:t xml:space="preserve">, </w:t>
      </w:r>
      <w:r w:rsidR="00C27024">
        <w:t>both of which more than doubled</w:t>
      </w:r>
      <w:r w:rsidR="001D7805">
        <w:t xml:space="preserve">. </w:t>
      </w:r>
      <w:r w:rsidR="00AA107E">
        <w:t>This suggests that</w:t>
      </w:r>
      <w:r w:rsidR="0078276D">
        <w:t xml:space="preserve"> </w:t>
      </w:r>
      <w:r w:rsidR="001D7805">
        <w:t xml:space="preserve">an intensive </w:t>
      </w:r>
      <w:proofErr w:type="gramStart"/>
      <w:r w:rsidR="001D7805">
        <w:t>three week</w:t>
      </w:r>
      <w:proofErr w:type="gramEnd"/>
      <w:r w:rsidR="001D7805">
        <w:t xml:space="preserve"> course of </w:t>
      </w:r>
      <w:r w:rsidR="00E712B8">
        <w:t>EWST</w:t>
      </w:r>
      <w:r w:rsidR="0078276D">
        <w:t xml:space="preserve"> is effective in producing</w:t>
      </w:r>
      <w:r w:rsidR="001D7805">
        <w:t xml:space="preserve"> durable, </w:t>
      </w:r>
      <w:r w:rsidR="00C96719">
        <w:t>medium</w:t>
      </w:r>
      <w:r w:rsidR="00AA107E">
        <w:t xml:space="preserve">-term </w:t>
      </w:r>
      <w:r w:rsidR="00726520">
        <w:t xml:space="preserve">beneficial </w:t>
      </w:r>
      <w:r w:rsidR="00AA107E">
        <w:t xml:space="preserve">effects on walking. </w:t>
      </w:r>
      <w:r w:rsidR="00172520">
        <w:t xml:space="preserve">Comparing these improvements </w:t>
      </w:r>
      <w:r w:rsidR="00C96719">
        <w:t xml:space="preserve">to those reported in </w:t>
      </w:r>
      <w:r w:rsidR="00AA107E">
        <w:t xml:space="preserve">a number of reviews, ESWT appears to be </w:t>
      </w:r>
      <w:r w:rsidR="00E712B8">
        <w:t xml:space="preserve">comparable </w:t>
      </w:r>
      <w:r w:rsidR="00AA107E">
        <w:t xml:space="preserve">to </w:t>
      </w:r>
      <w:r w:rsidR="00B94EFB">
        <w:t>SEP and percutaneous angioplasty (PTA)</w:t>
      </w:r>
      <w:r w:rsidR="00AA107E">
        <w:t xml:space="preserve"> for improving walking distances</w:t>
      </w:r>
      <w:r w:rsidR="00AA107E" w:rsidRPr="0095038D">
        <w:rPr>
          <w:color w:val="000000"/>
          <w:vertAlign w:val="superscript"/>
        </w:rPr>
        <w:fldChar w:fldCharType="begin"/>
      </w:r>
      <w:r w:rsidR="00074554" w:rsidRPr="0095038D">
        <w:rPr>
          <w:color w:val="000000"/>
          <w:vertAlign w:val="superscript"/>
        </w:rPr>
        <w:instrText xml:space="preserve"> ADDIN ZOTERO_ITEM CSL_CITATION {"citationID":"bnpafjeo2","properties":{"formattedCitation":"{\\rtf (17\\uc0\\u8211{}19)}","plainCitation":"(17–19)"},"citationItems":[{"id":184,"uris":["http://zotero.org/users/local/8IpSXoOs/items/DVBRGJT4"],"uri":["http://zotero.org/users/local/8IpSXoOs/items/DVBRGJT4"],"itemData":{"id":184,"type":"article-journal","title":"Treatment of hypertension in peripheral arterial disease","container-title":"The Cochrane Database of Systematic Reviews","page":"CD003075","issue":"12","source":"PubMed","abstract":"BACKGROUND: Peripheral arterial disease (PAD) causes considerable morbidity and mortality. Hypertension is a risk factor for PAD. Treatment for hypertension must be compatible with the symptoms of PAD. Controversy regarding the effects of beta-adrenoreceptor blockade for hypertension in patients with PAD has led many physicians to stop prescribing beta-adrenoreceptor blockers. Little is known about the effects of other classes of anti-hypertensive drugs in the presence of PAD. This is the second update of a Cochrane review first published in 2003.\nOBJECTIVES: To determine the effects of anti-hypertensive drugs in patients with both raised blood pressure and symptomatic PAD in terms of the rate of cardiovascular events and death, symptoms of claudication and critical leg ischaemia, and progression of atherosclerotic PAD as measured by ankle brachial index (ABI) changes and the need for revascularisation (reconstructive surgery or angioplasty) or amputation.\nSEARCH METHODS: For this update the Cochrane Peripheral Vascular Diseases Group Trials Search Co-ordinator searched the Cochrane Peripheral Vascular Diseases Group Specialised Register (last searched March 2013) and CENTRAL (2013, Issue 2).\nSELECTION CRITERIA: Randomised controlled trials (RCTs) of at least one anti-hypertensive treatment against placebo or two anti-hypertensive medications against each other, with interventions lasting at least one month. Trials had to include patients with symptomatic PAD.\nDATA COLLECTION AND ANALYSIS: Data were extracted by one author (DAL) and checked by the other (GYHL). Potentially eligible studies were excluded when the results presentation prevented adequate extraction of data and enquiries to authors did not yield raw data.\nMAIN RESULTS: Eight RCTs were included with a total of 3610 PAD patients. Four studies compared a recognised class of anti-hypertensive treatment with placebo and four studies compared two anti-hypertensive treatments with each other. Studies were not pooled due to the variation of the comparisons and the outcomes presented. Overall the quality of the available evidence was unclear, primarily as a result of a lack of detail in the study reports on the randomisation and blinding procedures and incomplete outcome data. Two studies compared angiotensin converting enzyme (ACE) inhibitors against placebo. In one study there was a significant reduction in the number of cardiovascular events in patients receiving ramipril (odds ratio (OR) 0.72, 95% confidence interval (CI) 0.58 to 0.91; n = 1725). In the second trial using perindopril (n = 52) there was a marginal increase in claudication distance but no change in ABI and a reduction in maximum walking distance. A trial comparing the calcium antagonist verapamil versus placebo in patients undergoing angioplasty (n = 96) suggested that verapamil reduced restenosis (per cent diameter stenosis (± SD) 48.0% ± 11.5 versus 69.6% ± 12.2; P &lt; 0.01), although this was not reflected in the maintenance of a high ABI (0.76 ± 0.10 versus 0.72 ± 0.08 for verapamil versus placebo). Another study (n = 80) demonstrated no significant difference in arterial intima-media thickness (IMT) in men receiving the thiazide diuretic hydrochlorothiazide (HCTZ) compared to those receiving the alpha-adrenoreceptor blocker doxazosin (-0.12 ± 0.14 mm and -0.08 ± 0.13 mm, respectively; P = 0.66). A study (n = 36) comparing telmisartan to placebo found a significant improvement in maximum walking distance at 12 months with telmisartan (median (interquartile range (IQR)) 191 m (157 to 226) versus 103 m (76 to 164); P &lt; 0.001) but no differences in ABI (median (IQR) 0.60 (0.60 to 0.77) versus 0.52 (0.48 to 0.67)) or arterial IMT (median (IQR) 0.08 cm (0.07 to 0.09) versus 0.09 cm (0.08 to 0.10)). Two studies compared the beta-adrenoreceptor blocker nebivolol with either the thiazide diuretic HCTZ or with metoprolol. Both studies found no significant differences in intermittent or absolute claudication distance, ABI, or all-cause mortality between the anti-hypertensives. A subgroup analysis of PAD patients (n = 2699) in a study which compared a calcium antagonist-based strategy (verapamil slow release (SR) ± trandolapril) to a beta-adrenoreceptor blocker-based strategy (atenolol ± hydrochlorothiazide) found no significant differences in the composite endpoints of death, non-fatal myocardial infarction or non-fatal stroke with or without revascularisation (OR 0.90, 95% CI 0.76 to 1.07 and OR 0.96, 95% CI 0.82 to 1.13, respectively).\nAUTHORS' CONCLUSIONS: Evidence on the use of various anti-hypertensive drugs in people with PAD is poor so that it is unknown whether significant benefits or risks accrue. However, lack of data specifically examining outcomes in PAD patients should not detract from the overwhelming evidence on the benefit of treating hypertension and lowering blood pressure.","DOI":"10.1002/14651858.CD003075.pub3","ISSN":"1469-493X","note":"PMID: 24307487","journalAbbreviation":"Cochrane Database Syst Rev","language":"ENG","author":[{"family":"Lane","given":"Deirdre A."},{"family":"Lip","given":"Gregory Y. H."}],"issued":{"date-parts":[["2013",12,4]]}}},{"id":566,"uris":["http://zotero.org/users/local/8IpSXoOs/items/3VGCI9UE"],"uri":["http://zotero.org/users/local/8IpSXoOs/items/3VGCI9UE"],"itemData":{"id":566,"type":"article-journal","title":"The Effect of Exercise on Fitness and Performance-Based Tests of Function in Intermittent Claudication: A Systematic Review","container-title":"Sports Medicine","page":"513-524","volume":"43","issue":"6","source":"link.springer.com","abstract":"Background and ObjectiveExercise is a widely accepted treatment known to improve walking ability in persons with peripheral arterial disease (PAD); however, it has not been confirmed as to whether exercise improves fitness and performance-based function and, consequently, performance of activities of daily living (ADL). This systematic review aims to identify whether any mode of structured exercise improves physical fitness or performance-based tests of function and whether improvement in walking ability is related to an improvement in these outcomes.Data Sources and Study SelectionEligible studies included randomized controlled trials (RCTs) using an exercise intervention for the treatment of intermittent claudication with fitness (including the 6-min walk (6MW), aerobic capacity, shuttle and muscle strength) tests and performance-based tests of function as the outcomes.Study Appraisal and MethodsAssessment of study quality was performed using a modified version of the Physiotherapy Evidence Database Scale (PEDro). Relative effect sizes, mean differences (MDs) and 95 % confidence intervals were calculated and adjusted via Hedges’ bias-corrected for small sample sizes. Regression analyses were performed to establish relationships between walking ability and fitness outcomes.ResultsTwenty-four RCTs met the inclusion criteria: 19 aerobic training interventions and 5 progressive resistance training (PRT). In total 924 participants (71 % male) were studied; with few participants over 75 years of age and the mean ankle brachial index was mean ± standard deviation (SD) 0.66 ± 0.06. The most common outcome measured was aerobic capacity (52 % of trials), which improved by 8.3 % ± 8.7 % on average. Although there were no significant relationships, up to 16 % of the variance in walking distances can be explained by changes in walking economy. Muscle strength was measured in only five trials, improving by 42 % ± 74 % on average. There was a strong significant relationship between change in plantar flexor muscle strength and change in initial claudication time (r = 0.99; p = 0.001) and absolute claudication time (r = 0.75; p = 0.05) measured on a treadmill across trials measuring this muscle group. The 6MW distance was measured in only 14 % of trials. Walking and PRT significantly improved 6MW initial claudication distance (MD range 52–129 m) and total walking distance (MD range 36–108 m) in studies that measured this outcome. Only one trial assessed performance-based tests of function, and they did not improve significantly.ConclusionAlthough data are limited, there is a strong significant relationship between plantar flexor muscle strength and treadmill walking ability. More research is needed to assess improvements in walking economy at specific timepoints and whether this translates to improvements in claudication outcomes and measurements pertaining to muscle strength. Future trials should focus on interventions that improve lower limb muscle strength and assess muscle strength, power and endurance across a variety of lower extremity muscle groups in order to understand these relationships further. The 6MW, muscle strength and performance-based tests of function such as chair stand, balance scale, stair climb and gait speed are understudied in PAD. Future trials should examine the effects of exercise on performance-based tests of function, which may predict actual ADL performance and incident disability.","DOI":"10.1007/s40279-013-0038-9","ISSN":"0112-1642, 1179-2035","shortTitle":"The Effect of Exercise on Fitness and Performance-Based Tests of Function in Intermittent Claudication","journalAbbreviation":"Sports Med","language":"en","author":[{"family":"Parmenter","given":"Belinda J."},{"family":"Raymond","given":"Jacqueline"},{"family":"Singh","given":"Maria A. Fiatarone"}],"issued":{"date-parts":[["2013",6,1]]}}},{"id":569,"uris":["http://zotero.org/users/local/8IpSXoOs/items/TT3CME6U"],"uri":["http://zotero.org/users/local/8IpSXoOs/items/TT3CME6U"],"itemData":{"id":569,"type":"article-journal","title":"Supervised walking training improves maximum and pain-free walking distances in people with intermittent claudication","container-title":"Br J Sports Med","page":"1130-1132","volume":"48","issue":"14","source":"bjsm.bmj.com","abstract":"People with peripheral arterial disease may experience symptoms of limb ischaemia. When this occurs with walking and ceases upon rest, it is termed intermittent claudication. Symptoms of limb ischaemia can range from aches, cramps, numbness or, more commonly, pain. These symptoms can manifest anywhere in the lower limb, although the most common site is the calf muscle due to insufficient patency of the superficial femoral artery.1 ,2 In addition, these symptoms limit walking capacity (speed and distance) and in turn lower the quality of life.3 ,4 Whether symptomatic or not, peripheral arterial disease is also associated with an increased risk of cardiovascular and cerebrovascular events, death, as well as accelerated rates of bone loss and increased fracture risk.1 ,5\n\nSeveral types of intervention (often in combination) are used to improve walking capacity, including medication, surgery and exercise training.1 Previous systematic reviews have established that supervised progressive exercise training can improve both maximum and pain-free walking distances, and that it is more effective in this regard than unsupervised exercise training6 and usual care or placebo.7 Although the effect of supervision is therefore clear, less is known about the influence of factors such as the duration of the training, whether the walking is done on a treadmill, and what pain threshold, if any, is used to determine when to stop walking.8 A systematic review of randomised trials comparing exercise regimens that differ by one of these factors is being undertaken.8 Until this is complete, a less direct estimate …","DOI":"10.1136/bjsports-2013-092322","ISSN":"0306-3674, 1473-0480","note":"PMID: 23570696","journalAbbreviation":"Br J Sports Med","language":"en","author":[{"family":"Gupta","given":"Sandeep"},{"family":"Elkins","given":"Mark R."}],"issued":{"date-parts":[["2014",7,1]]}}}],"schema":"https://github.com/citation-style-language/schema/raw/master/csl-citation.json"} </w:instrText>
      </w:r>
      <w:r w:rsidR="00AA107E" w:rsidRPr="0095038D">
        <w:rPr>
          <w:color w:val="000000"/>
          <w:vertAlign w:val="superscript"/>
        </w:rPr>
        <w:fldChar w:fldCharType="separate"/>
      </w:r>
      <w:r w:rsidR="00074554" w:rsidRPr="0095038D">
        <w:rPr>
          <w:rFonts w:eastAsia="Times New Roman" w:cs="Arial"/>
          <w:color w:val="000000"/>
          <w:vertAlign w:val="superscript"/>
        </w:rPr>
        <w:t>17–19</w:t>
      </w:r>
      <w:r w:rsidR="00AA107E" w:rsidRPr="0095038D">
        <w:rPr>
          <w:color w:val="000000"/>
          <w:vertAlign w:val="superscript"/>
        </w:rPr>
        <w:fldChar w:fldCharType="end"/>
      </w:r>
      <w:r w:rsidR="00AA107E">
        <w:t xml:space="preserve">. </w:t>
      </w:r>
    </w:p>
    <w:p w:rsidR="002E64CB" w:rsidRDefault="002E64CB" w:rsidP="00B16B8E">
      <w:pPr>
        <w:spacing w:after="0"/>
      </w:pPr>
    </w:p>
    <w:p w:rsidR="003C045F" w:rsidRDefault="00E712B8" w:rsidP="00B16B8E">
      <w:pPr>
        <w:spacing w:after="0"/>
      </w:pPr>
      <w:r>
        <w:t>N</w:t>
      </w:r>
      <w:r w:rsidR="00230D3A">
        <w:t xml:space="preserve">o changes in </w:t>
      </w:r>
      <w:r w:rsidR="008D4C26">
        <w:t>pre-</w:t>
      </w:r>
      <w:proofErr w:type="spellStart"/>
      <w:r w:rsidR="00D876BA">
        <w:t>exertional</w:t>
      </w:r>
      <w:proofErr w:type="spellEnd"/>
      <w:r w:rsidR="008D4C26">
        <w:t xml:space="preserve"> </w:t>
      </w:r>
      <w:r w:rsidR="00230D3A">
        <w:t xml:space="preserve">ABPIs </w:t>
      </w:r>
      <w:r>
        <w:t xml:space="preserve">were </w:t>
      </w:r>
      <w:r w:rsidR="00230D3A">
        <w:t xml:space="preserve">observed at 12 months, </w:t>
      </w:r>
      <w:r w:rsidR="008D4C26">
        <w:t>however a statistically significant overall improvement in post-</w:t>
      </w:r>
      <w:proofErr w:type="spellStart"/>
      <w:r w:rsidR="008D4C26">
        <w:t>exertional</w:t>
      </w:r>
      <w:proofErr w:type="spellEnd"/>
      <w:r w:rsidR="008D4C26">
        <w:t xml:space="preserve"> ABPIs was </w:t>
      </w:r>
      <w:r>
        <w:t>demonstrated</w:t>
      </w:r>
      <w:r w:rsidR="00C27024">
        <w:t>.</w:t>
      </w:r>
      <w:r w:rsidR="00B94EFB">
        <w:t xml:space="preserve"> </w:t>
      </w:r>
      <w:r w:rsidR="00230D3A">
        <w:t>Improvements in vascular supply to the legs, measured using the ABPI, is an important</w:t>
      </w:r>
      <w:r w:rsidR="00C27024">
        <w:t xml:space="preserve"> diagnostic tool in</w:t>
      </w:r>
      <w:r w:rsidR="00230D3A">
        <w:t xml:space="preserve"> </w:t>
      </w:r>
      <w:r>
        <w:t>PAD</w:t>
      </w:r>
      <w:r w:rsidR="00230D3A">
        <w:t xml:space="preserve">, yet </w:t>
      </w:r>
      <w:r w:rsidR="007B2D0A">
        <w:t xml:space="preserve">is limited </w:t>
      </w:r>
      <w:r w:rsidR="00230D3A">
        <w:t>as a prognostic marker</w:t>
      </w:r>
      <w:r w:rsidR="00230D3A" w:rsidRPr="0095038D">
        <w:rPr>
          <w:color w:val="000000"/>
          <w:vertAlign w:val="superscript"/>
        </w:rPr>
        <w:fldChar w:fldCharType="begin"/>
      </w:r>
      <w:r w:rsidR="00074554" w:rsidRPr="0095038D">
        <w:rPr>
          <w:color w:val="000000"/>
          <w:vertAlign w:val="superscript"/>
        </w:rPr>
        <w:instrText xml:space="preserve"> ADDIN ZOTERO_ITEM CSL_CITATION {"citationID":"2p232s0not","properties":{"formattedCitation":"(20)","plainCitation":"(20)"},"citationItems":[{"id":597,"uris":["http://zotero.org/users/local/8IpSXoOs/items/5DPVTWPS"],"uri":["http://zotero.org/users/local/8IpSXoOs/items/5DPVTWPS"],"itemData":{"id":597,"type":"article-journal","title":"Ankle Brachial Pressure Index (ABPI): An update for practitioners","container-title":"Vascular Health and Risk Management","page":"833-841","volume":"5","source":"PubMed Central","abstract":"Peripheral vascular disease affects some 12%–14% of the general population, and the majority of people with the disease are asymptomatic. The Ankle Brachial Pressure Index (ABPI) test is widely used by a diverse range of practitioners (in the community and hospital setting) in order to screen asymptomatic patients, diagnose patients with clinical symptoms, and to monitor patients who have had radiological or surgical intervention. This paper explains the theoretical basis of the ABPI test, as well as the relevance of the common modifications of the test. It explores the background to the quoted normal ranges for the ABPI test. It reviews the large body of literature that has developed on the association between ABPI and cardiovascular risk, as well as ABPI as a predictor for cardiovascular morbidity and mortality, highlighting the evidence that can inform practice. The review looks critically at the limitations of the ABPI test, providing practitioners with an evidence-based update on the importance and challenges of standardizing ABPI methodology. This paper highlights the influence of the key technical aspects of the ABPI test that all practitioners need to consider in order to be able to make more reliable and informed management decisions based on ABPI findings.","ISSN":"1176-6344","note":"PMID: 19851521\nPMCID: PMC2762432","shortTitle":"Ankle Brachial Pressure Index (ABPI)","journalAbbreviation":"Vasc Health Risk Manag","author":[{"family":"Al-Qaisi","given":"Mo"},{"family":"Nott","given":"David M"},{"family":"King","given":"David H"},{"family":"Kaddoura","given":"Sam"}],"issued":{"date-parts":[["2009"]]}}}],"schema":"https://github.com/citation-style-language/schema/raw/master/csl-citation.json"} </w:instrText>
      </w:r>
      <w:r w:rsidR="00230D3A" w:rsidRPr="0095038D">
        <w:rPr>
          <w:color w:val="000000"/>
          <w:vertAlign w:val="superscript"/>
        </w:rPr>
        <w:fldChar w:fldCharType="separate"/>
      </w:r>
      <w:r w:rsidR="00074554" w:rsidRPr="0095038D">
        <w:rPr>
          <w:rFonts w:eastAsia="Times New Roman" w:cs="Arial"/>
          <w:color w:val="000000"/>
          <w:vertAlign w:val="superscript"/>
        </w:rPr>
        <w:t>20</w:t>
      </w:r>
      <w:r w:rsidR="00230D3A" w:rsidRPr="0095038D">
        <w:rPr>
          <w:color w:val="000000"/>
          <w:vertAlign w:val="superscript"/>
        </w:rPr>
        <w:fldChar w:fldCharType="end"/>
      </w:r>
      <w:r w:rsidR="00230D3A">
        <w:t>.</w:t>
      </w:r>
      <w:r w:rsidR="001E2C79">
        <w:t xml:space="preserve"> </w:t>
      </w:r>
      <w:r w:rsidR="00B94EFB">
        <w:t>Similarly, although SEP is clinically efficacious for the treatment of IC, studies have shown that it does not result in an improvement in ABPI</w:t>
      </w:r>
      <w:r w:rsidR="00B94EFB" w:rsidRPr="0095038D">
        <w:rPr>
          <w:color w:val="000000"/>
          <w:vertAlign w:val="superscript"/>
        </w:rPr>
        <w:fldChar w:fldCharType="begin"/>
      </w:r>
      <w:r w:rsidR="00074554" w:rsidRPr="0095038D">
        <w:rPr>
          <w:color w:val="000000"/>
          <w:vertAlign w:val="superscript"/>
        </w:rPr>
        <w:instrText xml:space="preserve"> ADDIN ZOTERO_ITEM CSL_CITATION {"citationID":"13e9sue86r","properties":{"formattedCitation":"(21)","plainCitation":"(21)"},"citationItems":[{"id":564,"uris":["http://zotero.org/users/local/8IpSXoOs/items/G8325GKV"],"uri":["http://zotero.org/users/local/8IpSXoOs/items/G8325GKV"],"itemData":{"id":564,"type":"article-journal","title":"A Review of the Potential Local Mechanisms by Which Exercise Improves Functional Outcomes in Intermittent Claudication","container-title":"Annals of Vascular Surgery","page":"312-320","volume":"30","source":"PubMed","abstract":"BACKGROUND: Intermittent claudication (IC) is a common condition which is associated with significant quality of life limitation. National Institute for Health and Care Excellence guidelines recommend a group-based supervised exercise program as the primary treatment option for claudication, based on clinical and cost effectiveness. This review aims to assess the mechanisms by which exercise improves outcomes in patients with IC.\nMETHODS: MEDLINE, EMBASE, and PubMed were searched using the search strategy \"claudication\" [AND] \"exercise\" [AND] \"mechanisms.\" Searches were limited from 1947 to October 2014. Only full-text articles published in the English language in adults (over 18 years of age) were eligible for the review. Any trial involving a nonsupervised exercise program was excluded. Abstracts identified by the database search were interrogated for relevance and citations from the shortlisted papers were hand searched for relevant references.\nRESULTS: The search yielded a total of 112 studies, of which 42 were duplicates. Forty-seven of the remaining 70 were deemed appropriate for inclusion in the review. Exercise is the first-line treatment for IC. Supervised exercise programs improve walking distances, endothelial and mitochondrial function, muscle strength, and endurance. Furthermore, it leads to a generalized improvement in cardiovascular fitness and overall quality of life.\nCONCLUSIONS: The mechanism by which exercise improves outcome in claudicants is complicated and multifactorial. Further research is required in this area to fully elucidate the precise and predominant mechanisms and to assess whether targeted exercise program modification maximizes mechanism efficacy and patient outcome.","DOI":"10.1016/j.avsg.2015.05.043","ISSN":"1615-5947","note":"PMID: 26362620","journalAbbreviation":"Ann Vasc Surg","language":"eng","author":[{"family":"Harwood","given":"Amy Elizabeth"},{"family":"Cayton","given":"Thomas"},{"family":"Sarvanandan","given":"Romesh"},{"family":"Lane","given":"Risha"},{"family":"Chetter","given":"Ian"}],"issued":{"date-parts":[["2016",1]]}}}],"schema":"https://github.com/citation-style-language/schema/raw/master/csl-citation.json"} </w:instrText>
      </w:r>
      <w:r w:rsidR="00B94EFB" w:rsidRPr="0095038D">
        <w:rPr>
          <w:color w:val="000000"/>
          <w:vertAlign w:val="superscript"/>
        </w:rPr>
        <w:fldChar w:fldCharType="separate"/>
      </w:r>
      <w:r w:rsidR="00074554" w:rsidRPr="0095038D">
        <w:rPr>
          <w:rFonts w:eastAsia="Times New Roman" w:cs="Arial"/>
          <w:color w:val="000000"/>
          <w:vertAlign w:val="superscript"/>
        </w:rPr>
        <w:t>21</w:t>
      </w:r>
      <w:r w:rsidR="00B94EFB" w:rsidRPr="0095038D">
        <w:rPr>
          <w:color w:val="000000"/>
          <w:vertAlign w:val="superscript"/>
        </w:rPr>
        <w:fldChar w:fldCharType="end"/>
      </w:r>
      <w:r w:rsidR="00B94EFB">
        <w:t>. The value of ABPI to assess intervention effectiveness is thus probably limited to those involving direct revascularisation (e.g. angioplasty or bypass).</w:t>
      </w:r>
    </w:p>
    <w:p w:rsidR="003C045F" w:rsidRDefault="003C045F" w:rsidP="00B16B8E">
      <w:pPr>
        <w:spacing w:after="0"/>
      </w:pPr>
    </w:p>
    <w:p w:rsidR="00230D3A" w:rsidRPr="001E2C79" w:rsidRDefault="00230D3A" w:rsidP="00B16B8E">
      <w:pPr>
        <w:spacing w:after="0"/>
      </w:pPr>
      <w:r>
        <w:t>Whilst this research demonstrates that ESWT is effective in improving</w:t>
      </w:r>
      <w:r w:rsidR="009772FB">
        <w:t xml:space="preserve"> walking distances, </w:t>
      </w:r>
      <w:r>
        <w:t xml:space="preserve">there are little </w:t>
      </w:r>
      <w:r w:rsidR="009772FB">
        <w:t xml:space="preserve">in the </w:t>
      </w:r>
      <w:r>
        <w:t xml:space="preserve">findings that support </w:t>
      </w:r>
      <w:r w:rsidR="009772FB">
        <w:t xml:space="preserve">a positive </w:t>
      </w:r>
      <w:r>
        <w:t xml:space="preserve">impact on </w:t>
      </w:r>
      <w:proofErr w:type="spellStart"/>
      <w:r w:rsidR="00E712B8">
        <w:t>QoL</w:t>
      </w:r>
      <w:proofErr w:type="spellEnd"/>
      <w:r>
        <w:t>. When comparing domains at all time-points in this trial, there are a variety of significant domains that are inconsis</w:t>
      </w:r>
      <w:r w:rsidR="00537DE7">
        <w:t>tent across the follow-up points</w:t>
      </w:r>
      <w:r w:rsidR="00537DE7" w:rsidRPr="0095038D">
        <w:rPr>
          <w:vertAlign w:val="superscript"/>
        </w:rPr>
        <w:fldChar w:fldCharType="begin"/>
      </w:r>
      <w:r w:rsidR="00074554" w:rsidRPr="0095038D">
        <w:rPr>
          <w:vertAlign w:val="superscript"/>
        </w:rPr>
        <w:instrText xml:space="preserve"> ADDIN ZOTERO_ITEM CSL_CITATION {"citationID":"o80lklkvn","properties":{"formattedCitation":"(15)","plainCitation":"(15)"},"citationItems":[{"id":805,"uris":["http://zotero.org/users/local/8IpSXoOs/items/PUZUI7RH"],"uri":["http://zotero.org/users/local/8IpSXoOs/items/PUZUI7RH"],"itemData":{"id":805,"type":"article-journal","title":"A feasibility double-blind randomized placebo-controlled trial of extracorporeal shockwave therapy as a novel treatment for intermittent claudication","container-title":"Journal of Vascular Surgery","issue":"pii: S0741-5214(17)31929-8","source":"www.jvascsurg.org","abstract":"Background\nIntermittent claudication is the most common symptom of peripheral arterial disease. Previous research has suggested that extracorporeal shockwave therapy (ESWT) may induce angiogenesis in treated tissue. The objective of this feasibility pilot trial was to assess the safety, tolerability, and efficacy of ESWT as a novel treatment.\nMethods\nPatients with unilateral claudication were randomized to receive ESWT or sham treatment to the calf muscle three times per week for 3 weeks. Primary outcomes were pain-free walking distance (PFWD) and maximum walking distance (MWD). Secondary outcomes included safety and tolerability of ESWT treatment, ankle-brachial index before and after exercise, and quality of life assessed using generic (36-Item Short Form Health Survey, EuroQol-5 Dimension 3-Level) and disease-specific (Vascular Quality of Life) instruments. Participants were assessed at baseline and 4, 8, and 12 weeks after treatment. Feasibility outcomes included recruitment and attendance rates for treatment and follow-up.\nResults\nThirty patients were recruited in total. Statistically significant (P &lt; .05) improvements at all time points were observed in the active treatment group for both MWD and PFWD compared with the sham treatment group. PFWD improved by 276% in the active group and MWD improved by 167% in the active group at 12 weeks after treatment. There were no immediate or delayed treatment safety concerns or documented adverse effects of treatment with ESWT in this trial.\nConclusions\nESWT is safe and well tolerated when it is applied to the calf and demonstrated significant improvements in walking distances. Current conservative management of intermittent claudication includes supervised exercise. The early results with ESWT as an alternative, noninvasive treatment option show great potential. The mechanism of action, durability of the clinical effect, and cost-effectiveness of ESWT for claudication require further investigation.","DOI":"10.1016/j.jvs.2017.07.105","ISSN":"0741-5214, 1097-6809","note":"PMID: 28943002","journalAbbreviation":"Journal of Vascular Surgery","language":"English","author":[{"family":"Harwood","given":"Amy Elizabeth"},{"family":"Green","given":"Jordan"},{"family":"Cayton","given":"Thomas"},{"family":"Raza","given":"Ali"},{"family":"Wallace","given":"Tom"},{"family":"Carradice","given":"Daniel"},{"family":"Chetter","given":"Ian Clifford"},{"family":"Smith","given":"George Edward"}],"issued":{"date-parts":[["2017",9,21]]}}}],"schema":"https://github.com/citation-style-language/schema/raw/master/csl-citation.json"} </w:instrText>
      </w:r>
      <w:r w:rsidR="00537DE7" w:rsidRPr="0095038D">
        <w:rPr>
          <w:vertAlign w:val="superscript"/>
        </w:rPr>
        <w:fldChar w:fldCharType="separate"/>
      </w:r>
      <w:r w:rsidR="00074554" w:rsidRPr="0095038D">
        <w:rPr>
          <w:rFonts w:eastAsia="Times New Roman" w:cs="Arial"/>
          <w:vertAlign w:val="superscript"/>
        </w:rPr>
        <w:t>15</w:t>
      </w:r>
      <w:r w:rsidR="00537DE7" w:rsidRPr="0095038D">
        <w:rPr>
          <w:vertAlign w:val="superscript"/>
        </w:rPr>
        <w:fldChar w:fldCharType="end"/>
      </w:r>
      <w:r>
        <w:t xml:space="preserve">; this lack of consistency suggests a </w:t>
      </w:r>
      <w:r w:rsidR="007B2D0A">
        <w:t xml:space="preserve">possible </w:t>
      </w:r>
      <w:r>
        <w:t>Type 2 statistical error</w:t>
      </w:r>
      <w:r w:rsidR="003628C7">
        <w:t>.</w:t>
      </w:r>
      <w:r>
        <w:t xml:space="preserve"> </w:t>
      </w:r>
      <w:r w:rsidR="007B2D0A">
        <w:t xml:space="preserve">Data in this </w:t>
      </w:r>
      <w:r w:rsidR="00945DA7">
        <w:t>RCT</w:t>
      </w:r>
      <w:r w:rsidR="007B2D0A">
        <w:t xml:space="preserve"> has failed to show</w:t>
      </w:r>
      <w:r w:rsidR="003628C7">
        <w:t xml:space="preserve"> </w:t>
      </w:r>
      <w:r w:rsidR="007B2D0A">
        <w:t>t</w:t>
      </w:r>
      <w:r>
        <w:t xml:space="preserve">hat ESWT </w:t>
      </w:r>
      <w:r w:rsidRPr="00EC2130">
        <w:rPr>
          <w:color w:val="000000"/>
        </w:rPr>
        <w:t>provide</w:t>
      </w:r>
      <w:r w:rsidR="007B2D0A" w:rsidRPr="00EC2130">
        <w:rPr>
          <w:color w:val="000000"/>
        </w:rPr>
        <w:t>s</w:t>
      </w:r>
      <w:r w:rsidRPr="00EC2130">
        <w:rPr>
          <w:color w:val="000000"/>
        </w:rPr>
        <w:t xml:space="preserve"> a </w:t>
      </w:r>
      <w:r w:rsidR="007B2D0A" w:rsidRPr="00EC2130">
        <w:rPr>
          <w:color w:val="000000"/>
        </w:rPr>
        <w:t xml:space="preserve">measurable </w:t>
      </w:r>
      <w:r w:rsidRPr="00EC2130">
        <w:rPr>
          <w:color w:val="000000"/>
        </w:rPr>
        <w:t>improvement in quality of life</w:t>
      </w:r>
      <w:r w:rsidR="007B2D0A" w:rsidRPr="00EC2130">
        <w:rPr>
          <w:color w:val="000000"/>
        </w:rPr>
        <w:t xml:space="preserve"> as previously reported for</w:t>
      </w:r>
      <w:r w:rsidR="003628C7" w:rsidRPr="00EC2130">
        <w:rPr>
          <w:color w:val="000000"/>
        </w:rPr>
        <w:t xml:space="preserve"> </w:t>
      </w:r>
      <w:r w:rsidR="007B2D0A" w:rsidRPr="00EC2130">
        <w:rPr>
          <w:color w:val="000000"/>
        </w:rPr>
        <w:t xml:space="preserve">trials in </w:t>
      </w:r>
      <w:r w:rsidRPr="00EC2130">
        <w:rPr>
          <w:color w:val="000000"/>
        </w:rPr>
        <w:t>SEP or</w:t>
      </w:r>
      <w:r w:rsidR="00705F35">
        <w:rPr>
          <w:color w:val="000000"/>
        </w:rPr>
        <w:t xml:space="preserve"> </w:t>
      </w:r>
      <w:r w:rsidRPr="00EC2130">
        <w:rPr>
          <w:color w:val="000000"/>
        </w:rPr>
        <w:t>PTA</w:t>
      </w:r>
      <w:r w:rsidRPr="00EC2130">
        <w:rPr>
          <w:color w:val="000000"/>
          <w:vertAlign w:val="superscript"/>
        </w:rPr>
        <w:fldChar w:fldCharType="begin"/>
      </w:r>
      <w:r w:rsidR="00074554">
        <w:rPr>
          <w:color w:val="000000"/>
          <w:vertAlign w:val="superscript"/>
        </w:rPr>
        <w:instrText xml:space="preserve"> ADDIN ZOTERO_ITEM CSL_CITATION {"citationID":"irNPpZN2","properties":{"formattedCitation":"(7,22,23)","plainCitation":"(7,22,23)"},"citationItems":[{"id":549,"uris":["http://zotero.org/users/local/8IpSXoOs/items/63WWTB54"],"uri":["http://zotero.org/users/local/8IpSXoOs/items/63WWTB54"],"itemData":{"id":549,"type":"article-journal","title":"Additional Supervised Exercise Therapy After a Percutaneous Vascular Intervention for Peripheral Arterial Disease: A Randomized Clinical Trial","container-title":"Journal of Vascular and Interventional Radiology","page":"961-968","volume":"22","issue":"7","source":"ScienceDirect","abstract":"Purpose\nTo determine whether a percutaneous vascular intervention (PVI) combined with supplemental supervised exercise therapy (SET) is more effective than a PVI alone in improving walking ability in patients with symptomatic peripheral arterial disease (PAD).\nMaterials and Methods\nIn this prospective randomized trial, patients with PAD treated with a PVI were eligible. Exclusion criteria were major amputation or tissue loss, comorbidity preventing physical activity, insufficient knowledge of the Dutch language, no insurance for SET, and prior participation in a SET program. All patients received a PVI and subsequently were randomly assigned to either the PVI alone group (n = 35) or the PVI + SET group (n = 35). The primary outcome parameter was the absolute claudication distance (ACD). This trial was registered at Clinical trials.gov, NCT00497445.\nResults\nThe study included 70 patients, most of whom were treated for an aortoiliac lesion. The mean difference in ACD at 6 months of follow-up was 271.3 m (95% confidence interval [CI] 64.0–478.6, P = .011) in favor of additional SET. In the PVI alone group, 1 (3.7%) patient finished the complete treadmill test compared with 11 (32.4%) patients in the PVI + SET group (P = .005). Physical health–related quality-of-life score was 44.1 ± 7.8 in the PVI alone group compared with 41.9 ± 9.5 in the PVI + SET group, which was a nonsignificant difference (P = .34).\nConclusions\nSET following a PVI is more effective in increasing walking distance compared with a PVI alone. These data indicate that SET is a useful adjunct to a PVI for the treatment of PAD.","DOI":"10.1016/j.jvir.2011.02.017","ISSN":"1051-0443","shortTitle":"Additional Supervised Exercise Therapy After a Percutaneous Vascular Intervention for Peripheral Arterial Disease","journalAbbreviation":"Journal of Vascular and Interventional Radiology","author":[{"family":"Kruidenier","given":"Lotte M."},{"family":"Nicolaï","given":"Saskia P."},{"family":"Rouwet","given":"Ellen V."},{"family":"Peters","given":"Ron J."},{"family":"Prins","given":"Martin H."},{"family":"Teijink","given":"Joep A. W."}],"issued":{"date-parts":[["2011",7]]}}},{"id":538,"uris":["http://zotero.org/users/local/8IpSXoOs/items/DSFHTMC6"],"uri":["http://zotero.org/users/local/8IpSXoOs/items/DSFHTMC6"],"itemData":{"id":538,"type":"article-journal","title":"Long</w:instrText>
      </w:r>
      <w:r w:rsidR="00074554">
        <w:rPr>
          <w:rFonts w:ascii="Calibri" w:hAnsi="Calibri" w:cs="Calibri"/>
          <w:color w:val="000000"/>
          <w:vertAlign w:val="superscript"/>
        </w:rPr>
        <w:instrText>‐</w:instrText>
      </w:r>
      <w:r w:rsidR="00074554">
        <w:rPr>
          <w:color w:val="000000"/>
          <w:vertAlign w:val="superscript"/>
        </w:rPr>
        <w:instrText xml:space="preserve">term clinical effectiveness of supervised exercise therapy versus endovascular revascularization for intermittent claudication from a randomized clinical trial","container-title":"British Journal of Surgery","page":"1164-1171","volume":"100","issue":"9","source":"onlinelibrary.wiley.com","DOI":"10.1002/bjs.9207","ISSN":"1365-2168","language":"en","author":[{"family":"Fakhry","given":"F."},{"family":"Rouwet","given":"E. V."},{"family":"Hoed","given":"P. T.","non-dropping-particle":"den"},{"family":"Hunink","given":"M. G. M."},{"family":"Spronk","given":"S."}],"issued":{"date-parts":[["2013",8,1]]}}},{"id":541,"uris":["http://zotero.org/users/local/8IpSXoOs/items/RC5TD5HB"],"uri":["http://zotero.org/users/local/8IpSXoOs/items/RC5TD5HB"],"itemData":{"id":541,"type":"article-journal","title":"Long-term outcomes of a randomized clinical trial of supervised exercise, percutaneous transluminal angioplasty or combined treatment for patients with intermittent claudication due to femoropopliteal disease","container-title":"British Journal of Surgery","page":"76-83","volume":"104","issue":"1","source":"Wiley Online Library","abstract":"Background\n\nThe aim was to compare the long-term outcomes of percutaneous transluminal angioplasty (PTA), a supervised exercise programme (SEP) and combined treatment (PTA + SEP) in patients with intermittent claudication owing to femoropopliteal disease.\n\nMethods\n\nPatients recruited to an RCT comparing these treatments were invited for long-term follow-up from 2010 to 2011. Indicators of limb ischaemia were recorded (ankle : brachial pressure index (ABPI) and treadmill walking distances). Duplex ultrasound imaging was also done. Patients completed Short Form 36 and VascuQol quality-of-life (QoL) questionnaires.\n\nResults\n\nOf 178 patients initially recruited to the trial, 139 were alive at the time of follow-up (PTA 46, SEP 47, PTA + SEP 46). Assessments were completed for 111 patients. Median time to follow-up was 5·2 (i.q.r. 3·8–7·4) years. Sixty-nine patients (62·2 per cent) were symptomatic; 18 (16·2 per cent) had experienced a major cardiovascular event since their last follow-up visit. Improvement was observed in ABPI in all groups. QoL outcomes were inconsistent across individual groups. PTA and PTA + SEP groups had a significantly higher ABPI than the SEP group. No significant difference was observed in treadmill walking distances, QoL outcomes, restenosis rates, and new ipsilateral and contralateral lesions on duplex imaging. Patients in all groups required reinterventions (PTA 14, SEP 10, PTA + SEP 6). The total number of reinterventions was higher after PTA (29) compared with SEP (17) and PTA + SEP (9), but failed to reach statistical significance.\n\nConclusion\n\nPTA, SEP and combined treatment were equally effective long-term treatment options for patients with claudication owing to femoropopliteal disease. The addition of a SEP to PTA can reduce the rate of symptomatic restenosis and reintervention. Registration number: NCT00798850 (http://www.clinicaltrials.gov).","DOI":"10.1002/bjs.10324","ISSN":"1365-2168","journalAbbreviation":"Br J Surg","language":"en","author":[{"family":"Mazari","given":"F. A."},{"family":"Khan","given":"J. A."},{"family":"Samuel","given":"N."},{"family":"Smith","given":"G."},{"family":"Carradice","given":"D."},{"family":"McCollum","given":"P. C."},{"family":"Chetter","given":"I. C."}],"issued":{"date-parts":[["2017",1,1]]}}}],"schema":"https://github.com/citation-style-language/schema/raw/master/csl-citation.json"} </w:instrText>
      </w:r>
      <w:r w:rsidRPr="00EC2130">
        <w:rPr>
          <w:color w:val="000000"/>
          <w:vertAlign w:val="superscript"/>
        </w:rPr>
        <w:fldChar w:fldCharType="separate"/>
      </w:r>
      <w:r w:rsidR="00074554" w:rsidRPr="0095038D">
        <w:rPr>
          <w:rFonts w:eastAsia="Times New Roman" w:cs="Arial"/>
          <w:color w:val="000000"/>
          <w:vertAlign w:val="superscript"/>
        </w:rPr>
        <w:t>7,22,23</w:t>
      </w:r>
      <w:r w:rsidRPr="00EC2130">
        <w:rPr>
          <w:color w:val="000000"/>
          <w:vertAlign w:val="superscript"/>
        </w:rPr>
        <w:fldChar w:fldCharType="end"/>
      </w:r>
      <w:r w:rsidRPr="00EC2130">
        <w:rPr>
          <w:color w:val="000000"/>
        </w:rPr>
        <w:t>.</w:t>
      </w:r>
      <w:r w:rsidR="0078276D" w:rsidRPr="00EC2130">
        <w:rPr>
          <w:color w:val="000000"/>
        </w:rPr>
        <w:t xml:space="preserve"> </w:t>
      </w:r>
    </w:p>
    <w:p w:rsidR="00230D3A" w:rsidRDefault="00230D3A" w:rsidP="00B16B8E">
      <w:pPr>
        <w:spacing w:after="0"/>
      </w:pPr>
    </w:p>
    <w:p w:rsidR="00B16B8E" w:rsidRPr="00C46E83" w:rsidRDefault="00230D3A" w:rsidP="00C46E83">
      <w:pPr>
        <w:spacing w:after="0"/>
        <w:rPr>
          <w:color w:val="000000"/>
        </w:rPr>
      </w:pPr>
      <w:r w:rsidRPr="00AA107E">
        <w:rPr>
          <w:color w:val="000000"/>
        </w:rPr>
        <w:t>With no complications or safety concerns reported, shockwave therapy can be viewed as a non-</w:t>
      </w:r>
      <w:r w:rsidRPr="00EC2130">
        <w:rPr>
          <w:color w:val="000000"/>
        </w:rPr>
        <w:t xml:space="preserve">invasive, safe alternative to the current treatment options and </w:t>
      </w:r>
      <w:r w:rsidR="00172520">
        <w:rPr>
          <w:color w:val="000000"/>
        </w:rPr>
        <w:t>would appear to be</w:t>
      </w:r>
      <w:r w:rsidR="007B2D0A" w:rsidRPr="00EC2130">
        <w:rPr>
          <w:color w:val="000000"/>
        </w:rPr>
        <w:t xml:space="preserve"> as safe as</w:t>
      </w:r>
      <w:r w:rsidR="003628C7" w:rsidRPr="00EC2130">
        <w:rPr>
          <w:color w:val="000000"/>
        </w:rPr>
        <w:t xml:space="preserve"> </w:t>
      </w:r>
      <w:r w:rsidRPr="00EC2130">
        <w:rPr>
          <w:color w:val="000000"/>
        </w:rPr>
        <w:t>SEP</w:t>
      </w:r>
      <w:r w:rsidRPr="0095038D">
        <w:rPr>
          <w:color w:val="000000"/>
          <w:vertAlign w:val="superscript"/>
        </w:rPr>
        <w:fldChar w:fldCharType="begin"/>
      </w:r>
      <w:r w:rsidR="00074554" w:rsidRPr="0095038D">
        <w:rPr>
          <w:color w:val="000000"/>
          <w:vertAlign w:val="superscript"/>
        </w:rPr>
        <w:instrText xml:space="preserve"> ADDIN ZOTERO_ITEM CSL_CITATION {"citationID":"25v1jhvsne","properties":{"formattedCitation":"(24)","plainCitation":"(24)"},"citationItems":[{"id":578,"uris":["http://zotero.org/users/local/8IpSXoOs/items/QS868NJW"],"uri":["http://zotero.org/users/local/8IpSXoOs/items/QS868NJW"],"itemData":{"id":578,"type":"article-journal","title":"Safety of supervised exercise therapy in patients with intermittent claudication","container-title":"Journal of Vascular Surgery","page":"512-518.e2","volume":"61","issue":"2","source":"PubMed","abstract":"BACKGROUND: Supervised exercise therapy (SET) is recommended as the primary treatment for patients with intermittent claudication (IC). However, there is concern regarding the safety of performing SET because IC patients are at risk for untoward cardiovascular events. The Dutch physical therapy guideline advocates cardiac exercise testing before SET, if indicated. Perceived uncertainties concerning safety may contribute to the underuse of SET in daily practice. The objective of this review was to analyze the safety of supervised exercise training in patients with IC.\nMETHODS: Two authors independently studied clinical trials investigating SET. Data were obtained from MEDLINE, EMBASE, and The Cochrane Central Register of Controlled Trials. Complication rates were calculated and expressed as number of events per number of patient-hours. The usefulness of cardiac screening before SET was evaluated in a subanalysis.\nRESULTS: Our search strategy revealed 2703 abstracts. We selected 121 articles, of which 74 met the inclusion criteria. Studies represent 82,725 hours of training in 2876 IC patients. Eight adverse events were reported, six of cardiac and two of noncardiac origin, resulting in an all-cause complication rate of one event per 10,340 patient-hours.\nCONCLUSIONS: SET can safely be prescribed in patients with IC because an exceedingly low all-cause complication rate was found. Routine cardiac screening before commencing SET is not required. Our results may diminish perceived uncertainties regarding safety and will possibly increase the use of SET in daily practice.","DOI":"10.1016/j.jvs.2014.08.070","ISSN":"1097-6809","note":"PMID: 25441008","journalAbbreviation":"J. Vasc. Surg.","language":"eng","author":[{"family":"Gommans","given":"Lindy N. M."},{"family":"Fokkenrood","given":"Hugo J. P."},{"family":"Dalen","given":"Hendrika C. W.","non-dropping-particle":"van"},{"family":"Scheltinga","given":"Marc R. M."},{"family":"Teijink","given":"Joep A. W."},{"family":"Peters","given":"Ron J. G."}],"issued":{"date-parts":[["2015",2]]}}}],"schema":"https://github.com/citation-style-language/schema/raw/master/csl-citation.json"} </w:instrText>
      </w:r>
      <w:r w:rsidRPr="0095038D">
        <w:rPr>
          <w:color w:val="000000"/>
          <w:vertAlign w:val="superscript"/>
        </w:rPr>
        <w:fldChar w:fldCharType="separate"/>
      </w:r>
      <w:r w:rsidR="00074554" w:rsidRPr="0095038D">
        <w:rPr>
          <w:rFonts w:eastAsia="Times New Roman" w:cs="Arial"/>
          <w:color w:val="000000"/>
          <w:vertAlign w:val="superscript"/>
        </w:rPr>
        <w:t>24</w:t>
      </w:r>
      <w:r w:rsidRPr="0095038D">
        <w:rPr>
          <w:color w:val="000000"/>
          <w:vertAlign w:val="superscript"/>
        </w:rPr>
        <w:fldChar w:fldCharType="end"/>
      </w:r>
      <w:r w:rsidRPr="00EC2130">
        <w:rPr>
          <w:color w:val="000000"/>
        </w:rPr>
        <w:t>, and</w:t>
      </w:r>
      <w:r w:rsidRPr="00AA107E">
        <w:rPr>
          <w:color w:val="000000"/>
        </w:rPr>
        <w:t xml:space="preserve"> </w:t>
      </w:r>
      <w:r w:rsidR="007B2D0A">
        <w:rPr>
          <w:color w:val="000000"/>
        </w:rPr>
        <w:t xml:space="preserve">potentially </w:t>
      </w:r>
      <w:r w:rsidRPr="00AA107E">
        <w:rPr>
          <w:color w:val="000000"/>
        </w:rPr>
        <w:t xml:space="preserve">safer </w:t>
      </w:r>
      <w:r w:rsidR="007B2D0A">
        <w:rPr>
          <w:color w:val="000000"/>
        </w:rPr>
        <w:t>than</w:t>
      </w:r>
      <w:r w:rsidRPr="00AA107E">
        <w:rPr>
          <w:color w:val="000000"/>
        </w:rPr>
        <w:t xml:space="preserve"> PTA</w:t>
      </w:r>
      <w:r w:rsidRPr="0095038D">
        <w:rPr>
          <w:color w:val="000000"/>
          <w:vertAlign w:val="superscript"/>
        </w:rPr>
        <w:fldChar w:fldCharType="begin"/>
      </w:r>
      <w:r w:rsidR="00074554" w:rsidRPr="0095038D">
        <w:rPr>
          <w:color w:val="000000"/>
          <w:vertAlign w:val="superscript"/>
        </w:rPr>
        <w:instrText xml:space="preserve"> ADDIN ZOTERO_ITEM CSL_CITATION {"citationID":"ifjj4b9ep","properties":{"formattedCitation":"(25)","plainCitation":"(25)"},"citationItems":[{"id":535,"uris":["http://zotero.org/users/local/8IpSXoOs/items/W9ICDI4P"],"uri":["http://zotero.org/users/local/8IpSXoOs/items/W9ICDI4P"],"itemData":{"id":535,"type":"article-journal","title":"Complications following peripheral angioplasty.","container-title":"Annals of The Royal College of Surgeons of England","page":"39-42","volume":"84","issue":"1","source":"PubMed Central","abstract":"BACKGROUND: Peripheral angioplasty is increasingly the first choice intervention in patients with peripheral vascular disease. The aim of the current study was to audit prospectively all major complications, especially the requirement for emergency surgical intervention. PATIENTS AND METHODS: A prospective audit of outcome after peripheral angioplasty in 988 patients undergoing 1377 interventional procedures between 1 October 1995 and 30 September 1998 at which 1619 vessel segments were angioplastied. RESULTS: Major medical morbidity (bronchopneumonia, stroke, renal failure, myocardial infarction) complicated 33/1377 procedures (2.4%). Emergency surgical intervention was required after 31/1377 procedures (2.3%) with the commonest aetiologies being acute limb ischaemia and haemorrhagic complications. The amputation rate following angioplasty was 0.6% and no patient presenting with claudication or graft complications underwent amputation. The amputation rate following angioplasty for critical limb ischaemia was 2.2%. Overall, the risk of death and/or major medical complication and/or requiring emergency surgical intervention was 3.5%. The rate of complications was no different for subintimal as opposed to transluminal angioplasties. CONCLUSIONS: Peripheral angioplasty is associated with a low risk of major medical and surgical complications.","ISSN":"0035-8843","note":"PMID: 11892730\nPMCID: PMC2503753","journalAbbreviation":"Ann R Coll Surg Engl","author":[{"family":"Axisa","given":"B."},{"family":"Fishwick","given":"G."},{"family":"Bolia","given":"A."},{"family":"Thompson","given":"M. M."},{"family":"London","given":"N. J. M."},{"family":"Bell","given":"P. R. F."},{"family":"Naylor","given":"A. R."}],"issued":{"date-parts":[["2002",1]]}}}],"schema":"https://github.com/citation-style-language/schema/raw/master/csl-citation.json"} </w:instrText>
      </w:r>
      <w:r w:rsidRPr="0095038D">
        <w:rPr>
          <w:color w:val="000000"/>
          <w:vertAlign w:val="superscript"/>
        </w:rPr>
        <w:fldChar w:fldCharType="separate"/>
      </w:r>
      <w:r w:rsidR="00074554" w:rsidRPr="0095038D">
        <w:rPr>
          <w:rFonts w:eastAsia="Times New Roman" w:cs="Arial"/>
          <w:color w:val="000000"/>
          <w:vertAlign w:val="superscript"/>
        </w:rPr>
        <w:t>25</w:t>
      </w:r>
      <w:r w:rsidRPr="0095038D">
        <w:rPr>
          <w:color w:val="000000"/>
          <w:vertAlign w:val="superscript"/>
        </w:rPr>
        <w:fldChar w:fldCharType="end"/>
      </w:r>
      <w:r>
        <w:rPr>
          <w:color w:val="000000"/>
        </w:rPr>
        <w:t xml:space="preserve">. </w:t>
      </w:r>
    </w:p>
    <w:p w:rsidR="009162C2" w:rsidRPr="009727D2" w:rsidRDefault="009162C2" w:rsidP="00DD1879">
      <w:pPr>
        <w:spacing w:after="0"/>
        <w:rPr>
          <w:color w:val="000000"/>
        </w:rPr>
      </w:pPr>
    </w:p>
    <w:p w:rsidR="002773B4" w:rsidRPr="009727D2" w:rsidRDefault="004B1E99" w:rsidP="00C46E83">
      <w:pPr>
        <w:spacing w:after="0"/>
        <w:rPr>
          <w:color w:val="000000"/>
        </w:rPr>
      </w:pPr>
      <w:r w:rsidRPr="009727D2">
        <w:rPr>
          <w:color w:val="000000"/>
        </w:rPr>
        <w:t xml:space="preserve">The underlying mechanism of action of shockwave therapy in claudication is not well understood, but has been hypothesised </w:t>
      </w:r>
      <w:r w:rsidR="00172520" w:rsidRPr="009727D2">
        <w:rPr>
          <w:color w:val="000000"/>
        </w:rPr>
        <w:t xml:space="preserve">to </w:t>
      </w:r>
      <w:r w:rsidRPr="009727D2">
        <w:rPr>
          <w:color w:val="000000"/>
        </w:rPr>
        <w:t>involve angiogenesis and vasculogenesis</w:t>
      </w:r>
      <w:r w:rsidR="00A55DEA" w:rsidRPr="0095038D">
        <w:rPr>
          <w:color w:val="000000"/>
          <w:vertAlign w:val="superscript"/>
        </w:rPr>
        <w:fldChar w:fldCharType="begin"/>
      </w:r>
      <w:r w:rsidR="00074554" w:rsidRPr="0095038D">
        <w:rPr>
          <w:color w:val="000000"/>
          <w:vertAlign w:val="superscript"/>
        </w:rPr>
        <w:instrText xml:space="preserve"> ADDIN ZOTERO_ITEM CSL_CITATION {"citationID":"1ms9nk2mtk","properties":{"formattedCitation":"(26)","plainCitation":"(26)"},"citationItems":[{"id":790,"uris":["http://zotero.org/users/local/8IpSXoOs/items/EXBVKXJ4"],"uri":["http://zotero.org/users/local/8IpSXoOs/items/EXBVKXJ4"],"itemData":{"id":790,"type":"article-journal","title":"Extracorporeal Shockwave Therapy for Peripheral Arterial Disease: A Review of the Potential Mechanisms of Action","container-title":"Annals of Vascular Surgery","page":"294-298","volume":"45","source":"www.annalsofvascularsurgery.com","abstract":"Introduction\nLower limb peripheral arterial disease (PAD) affects 20% of population over 65 years. Extracorporeal Shockwave Therapy (ESWT) has recently emerged as a novel, safe and effective treatment option. This review aims to assess the mechanism of action by which ESWT improves symptoms in patients with PAD.\nMethods\nMedline and Embase databases were searched in line with Preferred Reporting Items for Systematic Reviews and Meta-Analyses (PRISMA) guidelines. Any article investigating mechanism of action of ESWT in PAD was considered for inclusion.\nResults\nThe systematic review of the current literature yielded eight relevant articles reporting studies on animal models of hind limb ischaemia or on patients with PAD patients. These articles described the effects of ESWT on angiogiogenesis, arteriogenesis, vasculogenesis, endothelial nitric oxide synthase, lower limb micro / macro circulation and atherosclerosis.\nDiscussion\nESWT increases expression of angiogenic, arteriogenic and vasculogenic factors, reduces vessel wall stenosis and improves limb perfusion. However, most of the evidence is based on animal studies. Future research should focus on elucidating the mechanism of action of ESWT in PAD patients.","DOI":"10.1016/j.avsg.2017.06.133","ISSN":"0890-5096, 1615-5947","note":"PMID: 28688873","journalAbbreviation":"Annals of Vascular Surgery","language":"English","author":[{"family":"Raza","given":"Ali"},{"family":"Harwood","given":"Amy"},{"family":"Totty","given":"Joshua"},{"family":"Smith","given":"George"},{"family":"Chetter","given":"Ian"}],"issued":{"date-parts":[["2017"]]}}}],"schema":"https://github.com/citation-style-language/schema/raw/master/csl-citation.json"} </w:instrText>
      </w:r>
      <w:r w:rsidR="00A55DEA" w:rsidRPr="0095038D">
        <w:rPr>
          <w:color w:val="000000"/>
          <w:vertAlign w:val="superscript"/>
        </w:rPr>
        <w:fldChar w:fldCharType="separate"/>
      </w:r>
      <w:r w:rsidR="00074554" w:rsidRPr="0095038D">
        <w:rPr>
          <w:rFonts w:eastAsia="Times New Roman" w:cs="Arial"/>
          <w:color w:val="000000"/>
          <w:vertAlign w:val="superscript"/>
        </w:rPr>
        <w:t>26</w:t>
      </w:r>
      <w:r w:rsidR="00A55DEA" w:rsidRPr="0095038D">
        <w:rPr>
          <w:color w:val="000000"/>
          <w:vertAlign w:val="superscript"/>
        </w:rPr>
        <w:fldChar w:fldCharType="end"/>
      </w:r>
      <w:r w:rsidR="00DD1879" w:rsidRPr="009727D2">
        <w:rPr>
          <w:color w:val="000000"/>
        </w:rPr>
        <w:t>, with st</w:t>
      </w:r>
      <w:r w:rsidRPr="009727D2">
        <w:rPr>
          <w:color w:val="000000"/>
        </w:rPr>
        <w:t xml:space="preserve">udies </w:t>
      </w:r>
      <w:r w:rsidR="00DD1879" w:rsidRPr="009727D2">
        <w:rPr>
          <w:color w:val="000000"/>
        </w:rPr>
        <w:t>suggesting</w:t>
      </w:r>
      <w:r w:rsidRPr="009727D2">
        <w:rPr>
          <w:color w:val="000000"/>
        </w:rPr>
        <w:t xml:space="preserve"> </w:t>
      </w:r>
      <w:r w:rsidR="00DD1879" w:rsidRPr="009727D2">
        <w:rPr>
          <w:color w:val="000000"/>
        </w:rPr>
        <w:t xml:space="preserve">a </w:t>
      </w:r>
      <w:r w:rsidRPr="009727D2">
        <w:rPr>
          <w:color w:val="000000"/>
        </w:rPr>
        <w:t>complex interplay between vascular endothelial growth factor (VEGF), placental growth factor (</w:t>
      </w:r>
      <w:proofErr w:type="spellStart"/>
      <w:r w:rsidRPr="009727D2">
        <w:rPr>
          <w:color w:val="000000"/>
        </w:rPr>
        <w:t>PlGF</w:t>
      </w:r>
      <w:proofErr w:type="spellEnd"/>
      <w:r w:rsidRPr="009727D2">
        <w:rPr>
          <w:color w:val="000000"/>
        </w:rPr>
        <w:t>), hypoxia-inducible factor 1 (HIF-1) and stromal cell-derived factor 1 (SDF-1</w:t>
      </w:r>
      <w:r w:rsidR="0095038D">
        <w:rPr>
          <w:color w:val="000000"/>
        </w:rPr>
        <w:t>)</w:t>
      </w:r>
      <w:r w:rsidR="00A20C50" w:rsidRPr="009727D2">
        <w:rPr>
          <w:color w:val="000000"/>
          <w:vertAlign w:val="superscript"/>
        </w:rPr>
        <w:fldChar w:fldCharType="begin"/>
      </w:r>
      <w:r w:rsidR="00074554" w:rsidRPr="009727D2">
        <w:rPr>
          <w:color w:val="000000"/>
          <w:vertAlign w:val="superscript"/>
        </w:rPr>
        <w:instrText xml:space="preserve"> ADDIN ZOTERO_ITEM CSL_CITATION {"citationID":"243cql8aag","properties":{"formattedCitation":"{\\rtf (27\\uc0\\u8211{}30)}","plainCitation":"(27–30)"},"citationItems":[{"id":530,"uris":["http://zotero.org/users/local/8IpSXoOs/items/B3MFHKN9"],"uri":["http://zotero.org/users/local/8IpSXoOs/items/B3MFHKN9"],"itemData":{"id":530,"type":"article-journal","title":"Low-energy shock wave for enhancing recruitment of endothelial progenitor cells: a new modality to increase efficacy of cell therapy in chronic hind limb ischemia","container-title":"Circulation","page":"2823-2830","volume":"114","issue":"25","source":"PubMed","abstract":"BACKGROUND: Stem and progenitor cell therapy is a novel approach to improve neovascularization and function of ischemic tissue. Enhanced tissue expression of chemoattractant factors such as stromal cell-derived factor 1 and vascular endothelial growth factor is crucial for the recruitment of circulating endothelial progenitor cells (EPCs) during acute ischemia. In chronic ischemia, however, expression of these chemoattractants is less pronounced, which results in insufficient EPC recruitment into the target tissue. Therefore, we investigated the effect of targeted extracorporeal shock wave (SW) application in order to facilitate EPC recruitment into nonischemic and chronic ischemic tissue.\nMETHODS AND RESULTS: Hind limb adductor muscles of nude rats were treated with 500, 1000, and 2000 impulses of focused low-energy SW (flux density level: 0.05 mJ/mm2). Twenty-four hours later, mRNA expression of the chemoattractant stromal cell-derived factor 1 was significantly increased with 1000 impulses (stromal cell-derived factor 1/GAPDH: 0.95+/-0.09) and 2000 impulses (stromal cell-derived factor 1/GAPDH: 1.17+/-0.24; both P&lt;0.05 versus untreated). Histologically, the number of vascular endothelial growth factor-positive endothelial cells per myocyte was significantly increased with 2000 impulses (0.24+/-0.05 versus 0.09+/-0.02; P&lt;0.01). This preconditioning effect resulted in significantly enhanced recruitment and homing of EPCs that were intravenously infused 24 hours after SW treatment (P&lt;0.05). In a rat model of chronic hind limb ischemia, SW-facilitated EPC treatment resulted in a significant increase in relative blood flow recovery as assessed by laser Doppler imaging (P&lt;0.05).\nCONCLUSIONS: Preconditioning of both nonischemic and chronic ischemic tissue with low-energy SW improves recruitment of circulating EPCs via enhanced expression of chemoattractant factors. Thus, SW-facilitated cell therapy may improve the efficacy of EPC treatment in patients with chronic ischemia.","DOI":"10.1161/CIRCULATIONAHA.106.628623","ISSN":"1524-4539","note":"PMID: 17145991","shortTitle":"Low-energy shock wave for enhancing recruitment of endothelial progenitor cells","journalAbbreviation":"Circulation","language":"eng","author":[{"family":"Aicher","given":"Alexandra"},{"family":"Heeschen","given":"Christopher"},{"family":"Sasaki","given":"Ken-ichiro"},{"family":"Urbich","given":"Carmen"},{"family":"Zeiher","given":"Andreas M."},{"family":"Dimmeler","given":"Stefanie"}],"issued":{"date-parts":[["2006",12,19]]}}},{"id":583,"uris":["http://zotero.org/users/local/8IpSXoOs/items/K2GZR259"],"uri":["http://zotero.org/users/local/8IpSXoOs/items/K2GZR259"],"itemData":{"id":583,"type":"article-journal","title":"Low energy shock wave therapy induces angiogenesis in acute hind-limb ischemia via VEGF receptor 2 phosphorylation","container-title":"PloS One","page":"e103982","volume":"9","issue":"8","source":"PubMed","abstract":"OBJECTIVES: Low energy shock waves have been shown to induce angiogenesis, improve left ventricular ejection fraction and decrease angina symptoms in patients suffering from chronic ischemic heart disease. Whether there is as well an effect in acute ischemia was not yet investigated.\nMETHODS: Hind-limb ischemia was induced in 10-12 weeks old male C57/Bl6 wild-type mice by excision of the left femoral artery. Animals were randomly divided in a treatment group (SWT, 300 shock waves at 0.1 mJ/mm2, 5 Hz) and untreated controls (CTR), n = 10 per group. The treatment group received shock wave therapy immediately after surgery.\nRESULTS: Higher gene expression and protein levels of angiogenic factors VEGF-A and PlGF, as well as their receptors Flt-1 and KDR have been found. This resulted in significantly more vessels per high-power field in SWT compared to controls. Improvement of blood perfusion in treatment animals was confirmed by laser Doppler perfusion imaging. Receptor tyrosine kinase profiler revealed significant phosphorylation of VEGF receptor 2 as an underlying mechanism of action. The effect of VEGF signaling was abolished upon incubation with a VEGFR2 inhibitor indicating that the effect is indeed VEGFR 2 dependent.\nCONCLUSIONS: Low energy shock wave treatment induces angiogenesis in acute ischemia via VEGF receptor 2 stimulation and shows the same promising effects as known from chronic myocardial ischemia. It may therefore develop as an adjunct to the treatment armentarium of acute muscle ischemia in limbs and myocardium.","DOI":"10.1371/journal.pone.0103982","ISSN":"1932-6203","note":"PMID: 25093816\nPMCID: PMC4122398","journalAbbreviation":"PLoS ONE","language":"eng","author":[{"family":"Holfeld","given":"Johannes"},{"family":"Tepeköylü","given":"Can"},{"family":"Blunder","given":"Stefan"},{"family":"Lobenwein","given":"Daniela"},{"family":"Kirchmair","given":"Elke"},{"family":"Dietl","given":"Marion"},{"family":"Kozaryn","given":"Radoslaw"},{"family":"Lener","given":"Daniela"},{"family":"Theurl","given":"Markus"},{"family":"Paulus","given":"Patrick"},{"family":"Kirchmair","given":"Rudolf"},{"family":"Grimm","given":"Michael"}],"issued":{"date-parts":[["2014"]]}}},{"id":585,"uris":["http://zotero.org/users/local/8IpSXoOs/items/8T4UIVMS"],"uri":["http://zotero.org/users/local/8IpSXoOs/items/8T4UIVMS"],"itemData":{"id":585,"type":"article-journal","title":"Shock wave treatment induces angiogenesis and mobilizes endogenous CD31/CD34-positive endothelial cells in a hindlimb ischemia model: implications for angiogenesis and vasculogenesis","container-title":"The Journal of Thoracic and Cardiovascular Surgery","page":"971-978","volume":"146","issue":"4","source":"PubMed","abstract":"OBJECTIVES: Shock waves have been shown to induce recruitment of intravenously injected endothelial progenitor cells to ischemic hind limbs in rats. We hypothesized that shock wave treatment as sole therapy would induce angiogenesis in this ischemia model and would lead to mobilization of endogenous endothelial (progenitor) cells.\nMETHODS: A total of 18 rats, aged 5 weeks old, were subdivided into 3 groups: sham (n = 6), ischemic muscle with shock wave treatment (shock wave treatment group, n = 6), and without shock wave treatment (control, n = 6). Hind limb ischemia was induced by ligation of the femoral artery. Three weeks later, shock wave treatment (300 impulses at 0.1 mJ/mm(2)) was applied to the adductor muscle; the controls were left untreated. Muscle samples were analyzed using real-time polymerase chain reaction for angiogenic factors and chemoattractants for endothelial progenitor cell mobilization. Fluorescence activated cell sorting analysis of the peripheral blood was performed for CD31/CD34-positive cells. Perfusion was measured using laser Doppler imaging. Functional improvement was evaluated by walking analysis.\nRESULTS: Angiogenic factors/endothelial progenitor cell chemoattractants, stromal cell-derived factor-1 and vascular endothelial growth factor, were increased in the treatment group, as shown by real-time polymerase chain reaction, indicating the mobilization of endothelial progenitor cells. Fluorescence activated cell sorting analysis of the peripheral blood revealed high numbers of CD31/CD34-positive cells in the treatment group. Greater numbers of capillaries were found in the treated muscles. Blood perfusion increased markedly in the treatment group and led to functional restoration, as shown by the results from the walking analysis.\nCONCLUSIONS: Shock wave therapy therefore could develop into a feasible alternative to stem cell therapy in regenerative medicine, in particular for ischemic heart and limb disease.","DOI":"10.1016/j.jtcvs.2013.01.017","ISSN":"1097-685X","note":"PMID: 23395097","shortTitle":"Shock wave treatment induces angiogenesis and mobilizes endogenous CD31/CD34-positive endothelial cells in a hindlimb ischemia model","journalAbbreviation":"J. Thorac. Cardiovasc. Surg.","language":"eng","author":[{"family":"Tepeköylü","given":"Can"},{"family":"Wang","given":"Feng Sheng"},{"family":"Kozaryn","given":"Radoslaw"},{"family":"Albrecht-Schgoer","given":"Karin"},{"family":"Theurl","given":"Markus"},{"family":"Schaden","given":"Wolfgang"},{"family":"Ke","given":"Huei-Jin"},{"family":"Yang","given":"Yaju"},{"family":"Kirchmair","given":"Rudolf"},{"family":"Grimm","given":"Michael"},{"family":"Wang","given":"Ching-Jen"},{"family":"Holfeld","given":"Johannes"}],"issued":{"date-parts":[["2013",10]]}}},{"id":590,"uris":["http://zotero.org/users/local/8IpSXoOs/items/Z2E7PJ5G"],"uri":["http://zotero.org/users/local/8IpSXoOs/items/Z2E7PJ5G"],"itemData":{"id":590,"type":"article-journal","title":"Stromal cell-derived factor-1 (SDF-1): homing factor for engineered regenerative medicine","container-title":"Expert Opinion on Biological Therapy","page":"189-197","volume":"11","issue":"2","source":"PubMed","abstract":"INTRODUCTION: Stromal cell-derived factor-1α (SDF-1) is a chemokine that plays a major role in cell trafficking and homing of CD34(+) stem cells. Studies employing SDF-1/CXCR4 have demonstrated its therapeutic potential in tissue engineering. During injury, cells from the injured organ highly express SDF-1, which causes an elevation of localized SDF-1 levels. This leads to recruitment and retention of circulating CD34(+) progenitor cells at the injury site via chemotactic attraction toward a gradient of SDF-1. The general approaches for SDF-1 introduction in tissue engineering are direct protein incorporation into scaffolds and transplantation of SDF-1-overexpressing cells and both methods are successful in improving the regeneration of the damaged tissue/organ.\nAREAS COVERED: The mechanisms of SDF-1-mediated homing via CXCR4 receptor and the success of SDF-1-based medical applications in mesenchymal stem cell (MSC) homing as well as areas such as therapeutic angiogenesis, wound healing and neuronal and liver regeneration.\nEXPERT OPINION: Current SDF-1 delivery designs and platforms hold much room for improvement. Regardless of the different techniques of SDF-1 introduction, they have proved to be effective in recruitment of various stem/progenitor cells. The pursuit of SDF-1-related regenerative medicine has already begun. It is thus conceivable that its usage in the clinical setting will be a reality in the near future.","DOI":"10.1517/14712598.2011.546338","ISSN":"1744-7682","note":"PMID: 21219236","shortTitle":"Stromal cell-derived factor-1 (SDF-1)","journalAbbreviation":"Expert Opin Biol Ther","language":"eng","author":[{"family":"Lau","given":"Ting Ting"},{"family":"Wang","given":"Dong An"}],"issued":{"date-parts":[["2011",2]]}}}],"schema":"https://github.com/citation-style-language/schema/raw/master/csl-citation.json"} </w:instrText>
      </w:r>
      <w:r w:rsidR="00A20C50" w:rsidRPr="009727D2">
        <w:rPr>
          <w:color w:val="000000"/>
          <w:vertAlign w:val="superscript"/>
        </w:rPr>
        <w:fldChar w:fldCharType="separate"/>
      </w:r>
      <w:r w:rsidR="00074554" w:rsidRPr="0095038D">
        <w:rPr>
          <w:rFonts w:eastAsia="Times New Roman" w:cs="Arial"/>
          <w:color w:val="000000"/>
          <w:vertAlign w:val="superscript"/>
        </w:rPr>
        <w:t>27–30</w:t>
      </w:r>
      <w:r w:rsidR="00A20C50" w:rsidRPr="009727D2">
        <w:rPr>
          <w:color w:val="000000"/>
          <w:vertAlign w:val="superscript"/>
        </w:rPr>
        <w:fldChar w:fldCharType="end"/>
      </w:r>
      <w:r w:rsidR="00A20C50" w:rsidRPr="009727D2">
        <w:rPr>
          <w:color w:val="000000"/>
        </w:rPr>
        <w:t xml:space="preserve">. </w:t>
      </w:r>
      <w:r w:rsidRPr="009727D2">
        <w:rPr>
          <w:color w:val="000000"/>
        </w:rPr>
        <w:t xml:space="preserve">Human endothelial progenitor cells (EPCs) are also believed </w:t>
      </w:r>
      <w:r w:rsidR="009A2334" w:rsidRPr="009727D2">
        <w:rPr>
          <w:color w:val="000000"/>
        </w:rPr>
        <w:t xml:space="preserve">to </w:t>
      </w:r>
      <w:r w:rsidRPr="009727D2">
        <w:rPr>
          <w:color w:val="000000"/>
        </w:rPr>
        <w:t xml:space="preserve">play a role in </w:t>
      </w:r>
      <w:proofErr w:type="spellStart"/>
      <w:r w:rsidRPr="009727D2">
        <w:rPr>
          <w:color w:val="000000"/>
        </w:rPr>
        <w:t>vasculogenesis</w:t>
      </w:r>
      <w:proofErr w:type="spellEnd"/>
      <w:r w:rsidRPr="009727D2">
        <w:rPr>
          <w:color w:val="000000"/>
        </w:rPr>
        <w:t xml:space="preserve"> through VEGF and SDF-1 receptors that enable them to target sites of ischaemia</w:t>
      </w:r>
      <w:r w:rsidRPr="0095038D">
        <w:rPr>
          <w:color w:val="000000"/>
          <w:vertAlign w:val="superscript"/>
        </w:rPr>
        <w:fldChar w:fldCharType="begin"/>
      </w:r>
      <w:r w:rsidR="00074554" w:rsidRPr="0095038D">
        <w:rPr>
          <w:color w:val="000000"/>
          <w:vertAlign w:val="superscript"/>
        </w:rPr>
        <w:instrText xml:space="preserve"> ADDIN ZOTERO_ITEM CSL_CITATION {"citationID":"2jeufsa5l4","properties":{"formattedCitation":"(31)","plainCitation":"(31)"},"citationItems":[{"id":594,"uris":["http://zotero.org/users/local/8IpSXoOs/items/U43CGEBG"],"uri":["http://zotero.org/users/local/8IpSXoOs/items/U43CGEBG"],"itemData":{"id":594,"type":"article-journal","title":"Human endothelial progenitor cells","container-title":"Cold Spring Harbor Perspectives in Medicine","page":"a006692","volume":"2","issue":"7","source":"PubMed","abstract":"Human endothelial progenitor cells (EPCs) have been generally defined as circulating cells that express a variety of cell surface markers similar to those expressed by vascular endothelial cells, adhere to endothelium at sites of hypoxia/ischemia, and participate in new vessel formation. Although no specific marker for an EPC has been identified, a panel of markers has been consistently used as a surrogate marker for cells displaying the vascular regenerative properties of the putative EPC. However, it is now clear that a host of hematopoietic and vascular endothelial subsets display the same panel of antigens and can only be discriminated by an extensive gene expression analysis or use of a variety of functional assays that are not often applied. This article reviews our current understanding of the many cell subsets that constitute the term EPC and provides a concluding perspective as to the various roles played by these circulating or resident cells in vessel repair and regeneration in human subjects.","DOI":"10.1101/cshperspect.a006692","ISSN":"2157-1422","note":"PMID: 22762017\nPMCID: PMC3385946","journalAbbreviation":"Cold Spring Harb Perspect Med","language":"eng","author":[{"family":"Yoder","given":"Mervin C."}],"issued":{"date-parts":[["2012",7]]}}}],"schema":"https://github.com/citation-style-language/schema/raw/master/csl-citation.json"} </w:instrText>
      </w:r>
      <w:r w:rsidRPr="0095038D">
        <w:rPr>
          <w:color w:val="000000"/>
          <w:vertAlign w:val="superscript"/>
        </w:rPr>
        <w:fldChar w:fldCharType="separate"/>
      </w:r>
      <w:r w:rsidR="00074554" w:rsidRPr="0095038D">
        <w:rPr>
          <w:rFonts w:eastAsia="Times New Roman" w:cs="Arial"/>
          <w:color w:val="000000"/>
          <w:vertAlign w:val="superscript"/>
        </w:rPr>
        <w:t>31</w:t>
      </w:r>
      <w:r w:rsidRPr="0095038D">
        <w:rPr>
          <w:color w:val="000000"/>
          <w:vertAlign w:val="superscript"/>
        </w:rPr>
        <w:fldChar w:fldCharType="end"/>
      </w:r>
      <w:r w:rsidR="00DD1879" w:rsidRPr="009727D2">
        <w:rPr>
          <w:color w:val="000000"/>
        </w:rPr>
        <w:t>.</w:t>
      </w:r>
      <w:r w:rsidRPr="009727D2">
        <w:rPr>
          <w:color w:val="000000"/>
        </w:rPr>
        <w:t xml:space="preserve"> </w:t>
      </w:r>
      <w:r w:rsidR="00DD1879" w:rsidRPr="009727D2">
        <w:rPr>
          <w:color w:val="000000"/>
        </w:rPr>
        <w:t xml:space="preserve">Research into mechanism of action is primarily focussed on animal studies, </w:t>
      </w:r>
      <w:r w:rsidR="00DD1879" w:rsidRPr="009727D2">
        <w:rPr>
          <w:color w:val="000000"/>
        </w:rPr>
        <w:lastRenderedPageBreak/>
        <w:t>therefore f</w:t>
      </w:r>
      <w:r w:rsidR="007476E5" w:rsidRPr="009727D2">
        <w:rPr>
          <w:color w:val="000000"/>
        </w:rPr>
        <w:t xml:space="preserve">uture trials should conduct muscle biopsies </w:t>
      </w:r>
      <w:r w:rsidR="00DD1879" w:rsidRPr="009727D2">
        <w:rPr>
          <w:color w:val="000000"/>
        </w:rPr>
        <w:t xml:space="preserve">and measure inflammatory markers </w:t>
      </w:r>
      <w:r w:rsidR="007476E5" w:rsidRPr="009727D2">
        <w:rPr>
          <w:color w:val="000000"/>
        </w:rPr>
        <w:t>to estab</w:t>
      </w:r>
      <w:r w:rsidR="00DD1879" w:rsidRPr="009727D2">
        <w:rPr>
          <w:color w:val="000000"/>
        </w:rPr>
        <w:t>lish the local and systemic effects.</w:t>
      </w:r>
    </w:p>
    <w:p w:rsidR="002773B4" w:rsidRPr="009727D2" w:rsidRDefault="002773B4" w:rsidP="00C46E83">
      <w:pPr>
        <w:spacing w:after="0"/>
        <w:rPr>
          <w:color w:val="000000"/>
        </w:rPr>
      </w:pPr>
    </w:p>
    <w:p w:rsidR="00C46E83" w:rsidRPr="009727D2" w:rsidRDefault="00C46E83" w:rsidP="00C46E83">
      <w:pPr>
        <w:spacing w:after="0"/>
        <w:rPr>
          <w:color w:val="000000"/>
        </w:rPr>
      </w:pPr>
      <w:r w:rsidRPr="00AA107E">
        <w:rPr>
          <w:color w:val="000000"/>
        </w:rPr>
        <w:t>There are a few li</w:t>
      </w:r>
      <w:r>
        <w:rPr>
          <w:color w:val="000000"/>
        </w:rPr>
        <w:t xml:space="preserve">mitations of the present study. </w:t>
      </w:r>
      <w:r>
        <w:t>One possible explanation for the lack of intergroup significance in walking distances is the ceiling effect, a consequence of capping the trea</w:t>
      </w:r>
      <w:r w:rsidR="00DD1879">
        <w:t>dmill test at 10 minutes (500m), resulting</w:t>
      </w:r>
      <w:r>
        <w:t xml:space="preserve"> in skewed mean walking distances that may not be truly representative</w:t>
      </w:r>
      <w:r w:rsidR="008022AE">
        <w:t xml:space="preserve">. </w:t>
      </w:r>
      <w:r>
        <w:rPr>
          <w:color w:val="000000"/>
        </w:rPr>
        <w:t xml:space="preserve">Furthermore, excluding thigh IC and bilateral calf IC has resulted in </w:t>
      </w:r>
      <w:r w:rsidR="002D6CE8">
        <w:rPr>
          <w:color w:val="000000"/>
        </w:rPr>
        <w:t>only a small proportion (</w:t>
      </w:r>
      <w:r w:rsidRPr="00EC2130">
        <w:rPr>
          <w:color w:val="000000"/>
        </w:rPr>
        <w:t>approximately 15-20%) of the disease population</w:t>
      </w:r>
      <w:r w:rsidRPr="00AA107E">
        <w:rPr>
          <w:color w:val="000000"/>
        </w:rPr>
        <w:t xml:space="preserve"> </w:t>
      </w:r>
      <w:r>
        <w:rPr>
          <w:color w:val="000000"/>
        </w:rPr>
        <w:t>being eligible for inclusion in this trial</w:t>
      </w:r>
      <w:r w:rsidRPr="0095038D">
        <w:rPr>
          <w:color w:val="000000"/>
          <w:vertAlign w:val="superscript"/>
        </w:rPr>
        <w:fldChar w:fldCharType="begin"/>
      </w:r>
      <w:r w:rsidR="00074554" w:rsidRPr="0095038D">
        <w:rPr>
          <w:color w:val="000000"/>
          <w:vertAlign w:val="superscript"/>
        </w:rPr>
        <w:instrText xml:space="preserve"> ADDIN ZOTERO_ITEM CSL_CITATION {"citationID":"b30vnpskn","properties":{"formattedCitation":"(32)","plainCitation":"(32)"},"citationItems":[{"id":150,"uris":["http://zotero.org/users/local/8IpSXoOs/items/QBG9UKSI"],"uri":["http://zotero.org/users/local/8IpSXoOs/items/QBG9UKSI"],"itemData":{"id":150,"type":"article-journal","title":"Edinburgh Artery Study: prevalence of asymptomatic and symptomatic peripheral arterial disease in the general population","container-title":"International Journal of Epidemiology","page":"384-392","volume":"20","issue":"2","source":"PubMed","abstract":"Intermittent claudication has been studied in cardiovascular surveys but limited information is available on asymptomatic peripheral arterial disease. The purpose of this paper is to describe the prevalence of both asymptomatic and symptomatic disease and relation to ischaemic heart disease in the Edinburgh Artery Study. A cross-sectional survey was conducted on an age-stratified sample of men and women aged 55 to 74 years selected from age-sex registers in ten general practices in the city. Arterial disease was assessed in 1592 participants by means of the WHO questionnaire on intermittent claudication and measurement of the ankle brachial systolic pressure index (ABPI) and change in ankle systolic pressure during reactive hyperaemia. The prevalence of intermittent claudication was 4.5% (95% confidence interval (CI): 3.5%-5.5%). Major asymptomatic disease causing a significant impairment of blood flow occurred in 8.0% (95% CI: 6.6%-9.4%). A further 16.6% (95% CI: 14.6%-18.5%) had criteria considered abnormal in clinical practice: 9.0% had ABPI less than 0.9 and 7.6% had reactive hyperaemia pressure reduction greater than 20%. Intermittent claudication was equally common in both sexes. The ABPI and reactive hyperaemia results suggested a slight preponderance of asymptomatic disease in males and were consistent with an increasing prevalence with age and lower social class. Mean ABPI was higher in normal men than women, and was lower in the left leg than the right suggesting a unilateral predisposition to disease. Subjects with major asymptomatic disease had more evidence of ischaemic heart disease than in the normal population (relative risk (RR) 1.6; 95% CI: 1.3-1.9).(ABSTRACT TRUNCATED AT 250 WORDS)","ISSN":"0300-5771","note":"PMID: 1917239","shortTitle":"Edinburgh Artery Study","journalAbbreviation":"Int J Epidemiol","language":"ENG","author":[{"family":"Fowkes","given":"F. G."},{"family":"Housley","given":"E."},{"family":"Cawood","given":"E. H."},{"family":"Macintyre","given":"C. C."},{"family":"Ruckley","given":"C. V."},{"family":"Prescott","given":"R. J."}],"issued":{"date-parts":[["1991",6]]}}}],"schema":"https://github.com/citation-style-language/schema/raw/master/csl-citation.json"} </w:instrText>
      </w:r>
      <w:r w:rsidRPr="0095038D">
        <w:rPr>
          <w:color w:val="000000"/>
          <w:vertAlign w:val="superscript"/>
        </w:rPr>
        <w:fldChar w:fldCharType="separate"/>
      </w:r>
      <w:r w:rsidR="00074554" w:rsidRPr="0095038D">
        <w:rPr>
          <w:rFonts w:eastAsia="Times New Roman" w:cs="Arial"/>
          <w:color w:val="000000"/>
          <w:vertAlign w:val="superscript"/>
        </w:rPr>
        <w:t>32</w:t>
      </w:r>
      <w:r w:rsidRPr="0095038D">
        <w:rPr>
          <w:color w:val="000000"/>
          <w:vertAlign w:val="superscript"/>
        </w:rPr>
        <w:fldChar w:fldCharType="end"/>
      </w:r>
      <w:r w:rsidRPr="00AA107E">
        <w:rPr>
          <w:color w:val="000000"/>
        </w:rPr>
        <w:t>.</w:t>
      </w:r>
      <w:r>
        <w:rPr>
          <w:color w:val="000000"/>
        </w:rPr>
        <w:t xml:space="preserve"> Exclusion of these patients </w:t>
      </w:r>
      <w:r w:rsidRPr="00AA107E">
        <w:rPr>
          <w:color w:val="000000"/>
        </w:rPr>
        <w:t>reduce</w:t>
      </w:r>
      <w:r>
        <w:rPr>
          <w:color w:val="000000"/>
        </w:rPr>
        <w:t>d</w:t>
      </w:r>
      <w:r w:rsidRPr="00AA107E">
        <w:rPr>
          <w:color w:val="000000"/>
        </w:rPr>
        <w:t xml:space="preserve"> the effect of confounding factors</w:t>
      </w:r>
      <w:r>
        <w:rPr>
          <w:color w:val="000000"/>
        </w:rPr>
        <w:t>; however, future research should investigate whether ESWT is effective in patients with more proximal arterial disease</w:t>
      </w:r>
      <w:r w:rsidR="002D6CE8">
        <w:rPr>
          <w:color w:val="000000"/>
        </w:rPr>
        <w:t>.</w:t>
      </w:r>
    </w:p>
    <w:p w:rsidR="00422E8C" w:rsidRDefault="00422E8C" w:rsidP="00C46E83">
      <w:pPr>
        <w:spacing w:after="0"/>
        <w:rPr>
          <w:color w:val="000000"/>
        </w:rPr>
      </w:pPr>
    </w:p>
    <w:p w:rsidR="00C46E83" w:rsidRPr="00422E8C" w:rsidRDefault="00422E8C" w:rsidP="002052C5">
      <w:pPr>
        <w:spacing w:after="0"/>
        <w:rPr>
          <w:color w:val="000000"/>
        </w:rPr>
      </w:pPr>
      <w:r>
        <w:rPr>
          <w:color w:val="000000"/>
        </w:rPr>
        <w:t>SEP is the first line recommendation for the management of IC</w:t>
      </w:r>
      <w:r w:rsidR="00E712B8">
        <w:rPr>
          <w:color w:val="000000"/>
        </w:rPr>
        <w:t>, however</w:t>
      </w:r>
      <w:r>
        <w:t xml:space="preserve"> </w:t>
      </w:r>
      <w:r w:rsidR="00E712B8">
        <w:t>t</w:t>
      </w:r>
      <w:r>
        <w:t>he prolonged duration of SEPs has been cited as a common reason for patients with IC declining participation</w:t>
      </w:r>
      <w:r w:rsidRPr="00422E8C">
        <w:rPr>
          <w:vertAlign w:val="superscript"/>
        </w:rPr>
        <w:t>8</w:t>
      </w:r>
      <w:r w:rsidR="00245830">
        <w:t>. The relatively short 3-</w:t>
      </w:r>
      <w:r>
        <w:t xml:space="preserve">week duration of ESWT may appeal to patients, perhaps making it a </w:t>
      </w:r>
      <w:r w:rsidR="00245830">
        <w:t>more acceptable option than SEP; t</w:t>
      </w:r>
      <w:r>
        <w:t>his is supported by 31 out of 60 declining to participate (48% uptake rate) compared to the 33% uptake rate reported in SEP</w:t>
      </w:r>
      <w:r w:rsidRPr="00AD5D93">
        <w:rPr>
          <w:vertAlign w:val="superscript"/>
        </w:rPr>
        <w:t>8</w:t>
      </w:r>
      <w:r>
        <w:t>. This may be because E</w:t>
      </w:r>
      <w:r w:rsidR="00C46E83" w:rsidRPr="00AA107E">
        <w:rPr>
          <w:color w:val="000000"/>
        </w:rPr>
        <w:t xml:space="preserve">SWT </w:t>
      </w:r>
      <w:r>
        <w:rPr>
          <w:color w:val="000000"/>
        </w:rPr>
        <w:t xml:space="preserve">is </w:t>
      </w:r>
      <w:r w:rsidR="00C46E83" w:rsidRPr="00AA107E">
        <w:rPr>
          <w:color w:val="000000"/>
        </w:rPr>
        <w:t xml:space="preserve">seen as a ‘quick fix’ </w:t>
      </w:r>
      <w:r>
        <w:rPr>
          <w:color w:val="000000"/>
        </w:rPr>
        <w:t xml:space="preserve">by patients, but unlike SEP it does not encourage </w:t>
      </w:r>
      <w:r w:rsidR="00C46E83" w:rsidRPr="00AA107E">
        <w:rPr>
          <w:color w:val="000000"/>
        </w:rPr>
        <w:t>patients to make healthy lifestyle changes</w:t>
      </w:r>
      <w:r w:rsidR="00C46E83" w:rsidRPr="00EC2130">
        <w:rPr>
          <w:color w:val="000000"/>
          <w:vertAlign w:val="superscript"/>
        </w:rPr>
        <w:fldChar w:fldCharType="begin"/>
      </w:r>
      <w:r w:rsidR="00074554">
        <w:rPr>
          <w:color w:val="000000"/>
          <w:vertAlign w:val="superscript"/>
        </w:rPr>
        <w:instrText xml:space="preserve"> ADDIN ZOTERO_ITEM CSL_CITATION {"citationID":"hoefv00s8","properties":{"formattedCitation":"(33)","plainCitation":"(33)"},"citationItems":[{"id":786,"uris":["http://zotero.org/users/local/8IpSXoOs/items/NPHBCGK5"],"uri":["http://zotero.org/users/local/8IpSXoOs/items/NPHBCGK5"],"itemData":{"id":786,"type":"article-journal","title":"Why Do Health Systems Not Fund Supervised Exercise Programmes for Intermittent Claudication?","container-title":"European Journal of Vascular and Endovascular Surgery","page":"608-610","volume":"48","issue":"6","source":"www.ejves.com","DOI":"10.1016/j.ejvs.2014.07.008","ISSN":"1078-5884, 1532-2165","note":"PMID: 25176619","journalAbbreviation":"European Journal of Vascular and Endovascular Surgery","language":"English","author":[{"family":"Popplewell","given":"M. A."},{"family":"Bradbury","given":"A. W."}],"issued":{"date-parts":[["2014",12,1]]}}}],"schema":"https://github.com/citation-style-language/schema/raw/master/csl-citation.json"} </w:instrText>
      </w:r>
      <w:r w:rsidR="00C46E83" w:rsidRPr="00EC2130">
        <w:rPr>
          <w:color w:val="000000"/>
          <w:vertAlign w:val="superscript"/>
        </w:rPr>
        <w:fldChar w:fldCharType="separate"/>
      </w:r>
      <w:r w:rsidR="00074554" w:rsidRPr="0095038D">
        <w:rPr>
          <w:rFonts w:eastAsia="Times New Roman" w:cs="Arial"/>
          <w:color w:val="000000"/>
          <w:vertAlign w:val="superscript"/>
        </w:rPr>
        <w:t>33</w:t>
      </w:r>
      <w:r w:rsidR="00C46E83" w:rsidRPr="00EC2130">
        <w:rPr>
          <w:color w:val="000000"/>
          <w:vertAlign w:val="superscript"/>
        </w:rPr>
        <w:fldChar w:fldCharType="end"/>
      </w:r>
      <w:r>
        <w:rPr>
          <w:color w:val="000000"/>
        </w:rPr>
        <w:t xml:space="preserve">. </w:t>
      </w:r>
      <w:r w:rsidR="00C46E83">
        <w:rPr>
          <w:color w:val="000000"/>
        </w:rPr>
        <w:t>Perhaps</w:t>
      </w:r>
      <w:r w:rsidR="00C46E83" w:rsidRPr="00AA107E">
        <w:rPr>
          <w:color w:val="000000"/>
        </w:rPr>
        <w:t xml:space="preserve"> ESWT followed by SEP may be more suitable to </w:t>
      </w:r>
      <w:r w:rsidR="00C46E83">
        <w:rPr>
          <w:color w:val="000000"/>
        </w:rPr>
        <w:t xml:space="preserve">combine </w:t>
      </w:r>
      <w:r w:rsidR="00C46E83" w:rsidRPr="00AA107E">
        <w:rPr>
          <w:color w:val="000000"/>
        </w:rPr>
        <w:t xml:space="preserve">the durability and longevity of this </w:t>
      </w:r>
      <w:r w:rsidR="00C46E83">
        <w:rPr>
          <w:color w:val="000000"/>
        </w:rPr>
        <w:t xml:space="preserve">treatment with the </w:t>
      </w:r>
      <w:r w:rsidR="00C46E83" w:rsidRPr="00AA107E">
        <w:rPr>
          <w:color w:val="000000"/>
        </w:rPr>
        <w:t xml:space="preserve">management of </w:t>
      </w:r>
      <w:r w:rsidR="00C46E83">
        <w:rPr>
          <w:color w:val="000000"/>
        </w:rPr>
        <w:t xml:space="preserve">overall cardiovascular fitness. It is therefore possible that, with further evidence to support this hypothesis, future practice </w:t>
      </w:r>
      <w:r w:rsidR="00BB5323">
        <w:rPr>
          <w:color w:val="000000"/>
        </w:rPr>
        <w:t>may include</w:t>
      </w:r>
      <w:r w:rsidR="00C46E83">
        <w:rPr>
          <w:color w:val="000000"/>
        </w:rPr>
        <w:t xml:space="preserve"> </w:t>
      </w:r>
      <w:r w:rsidR="00BB5323">
        <w:rPr>
          <w:color w:val="000000"/>
        </w:rPr>
        <w:t xml:space="preserve">ESWT followed by </w:t>
      </w:r>
      <w:r w:rsidR="00C46E83">
        <w:rPr>
          <w:color w:val="000000"/>
        </w:rPr>
        <w:t>SEP as</w:t>
      </w:r>
      <w:r w:rsidR="00BB5323">
        <w:rPr>
          <w:color w:val="000000"/>
        </w:rPr>
        <w:t xml:space="preserve"> the</w:t>
      </w:r>
      <w:r w:rsidR="00C46E83">
        <w:rPr>
          <w:color w:val="000000"/>
        </w:rPr>
        <w:t xml:space="preserve"> first line management for IC.</w:t>
      </w:r>
    </w:p>
    <w:p w:rsidR="006F1973" w:rsidRPr="000F0669" w:rsidRDefault="006F1973" w:rsidP="002052C5">
      <w:pPr>
        <w:spacing w:after="0"/>
        <w:rPr>
          <w:color w:val="000000"/>
        </w:rPr>
      </w:pPr>
    </w:p>
    <w:p w:rsidR="00B15749" w:rsidRPr="002052C5" w:rsidRDefault="00B15749" w:rsidP="002052C5">
      <w:pPr>
        <w:spacing w:after="0"/>
        <w:rPr>
          <w:b/>
        </w:rPr>
      </w:pPr>
      <w:r w:rsidRPr="002052C5">
        <w:rPr>
          <w:b/>
        </w:rPr>
        <w:t>Conclusion</w:t>
      </w:r>
      <w:r w:rsidR="00C46E83" w:rsidRPr="002052C5">
        <w:rPr>
          <w:b/>
        </w:rPr>
        <w:t>s</w:t>
      </w:r>
    </w:p>
    <w:p w:rsidR="000F0669" w:rsidRPr="007328B2" w:rsidRDefault="002D6CE8" w:rsidP="007328B2">
      <w:pPr>
        <w:spacing w:after="0"/>
      </w:pPr>
      <w:r>
        <w:t xml:space="preserve">The management of intermittent claudication is difficult; SEP has been shown to have </w:t>
      </w:r>
      <w:r w:rsidR="00094793">
        <w:t xml:space="preserve">clear </w:t>
      </w:r>
      <w:r>
        <w:t xml:space="preserve">benefits, but is not attractive to patients. PTA is effective in directly improving blood flow to the limb, but is costly and associated with surgical risk. There is a clear </w:t>
      </w:r>
      <w:r w:rsidR="007328B2">
        <w:t xml:space="preserve">indication </w:t>
      </w:r>
      <w:r>
        <w:t>for a</w:t>
      </w:r>
      <w:r w:rsidR="00BB5323">
        <w:t xml:space="preserve"> safe,</w:t>
      </w:r>
      <w:r>
        <w:t xml:space="preserve"> durable </w:t>
      </w:r>
      <w:r w:rsidR="00BB5323">
        <w:t xml:space="preserve">and attractive </w:t>
      </w:r>
      <w:r>
        <w:t>treatment option for IC</w:t>
      </w:r>
      <w:r w:rsidR="007328B2">
        <w:t xml:space="preserve">; this pilot </w:t>
      </w:r>
      <w:r w:rsidR="00094793">
        <w:t>RCT</w:t>
      </w:r>
      <w:r w:rsidR="007328B2">
        <w:t xml:space="preserve"> has </w:t>
      </w:r>
      <w:r w:rsidR="00094793">
        <w:t>demonstrated</w:t>
      </w:r>
      <w:r w:rsidR="007328B2">
        <w:t xml:space="preserve"> that </w:t>
      </w:r>
      <w:r w:rsidR="00BB5323">
        <w:t>ESWT</w:t>
      </w:r>
      <w:r w:rsidR="007328B2">
        <w:t xml:space="preserve"> </w:t>
      </w:r>
      <w:r w:rsidR="00094793">
        <w:t>may offer a promising, non-invasive alternative for patients</w:t>
      </w:r>
      <w:r w:rsidR="007328B2">
        <w:t xml:space="preserve">. Further work investigating the mechanism of action of shockwave therapy, as well as evaluation of the economic aspect of this treatment, is crucial to understanding how this novel treatment </w:t>
      </w:r>
      <w:r w:rsidR="00BB5323">
        <w:t xml:space="preserve">can fit </w:t>
      </w:r>
      <w:r w:rsidR="007328B2">
        <w:t>into everyday clinical practice.</w:t>
      </w:r>
    </w:p>
    <w:p w:rsidR="009A2334" w:rsidRDefault="009A2334" w:rsidP="000B572B">
      <w:pPr>
        <w:spacing w:after="0" w:line="480" w:lineRule="auto"/>
        <w:rPr>
          <w:b/>
        </w:rPr>
      </w:pPr>
    </w:p>
    <w:p w:rsidR="009A2334" w:rsidRPr="009A32A3" w:rsidRDefault="009A2334" w:rsidP="000B572B">
      <w:pPr>
        <w:spacing w:after="0" w:line="480" w:lineRule="auto"/>
      </w:pPr>
    </w:p>
    <w:p w:rsidR="00013FC8" w:rsidRPr="00FE1CB2" w:rsidRDefault="00FE1CB2" w:rsidP="000B572B">
      <w:pPr>
        <w:spacing w:after="0" w:line="480" w:lineRule="auto"/>
        <w:rPr>
          <w:b/>
        </w:rPr>
      </w:pPr>
      <w:r>
        <w:rPr>
          <w:b/>
        </w:rPr>
        <w:br w:type="page"/>
      </w:r>
      <w:r w:rsidR="00013FC8" w:rsidRPr="00FE1CB2">
        <w:rPr>
          <w:b/>
        </w:rPr>
        <w:lastRenderedPageBreak/>
        <w:t>References</w:t>
      </w:r>
    </w:p>
    <w:p w:rsidR="00074554" w:rsidRPr="00074554" w:rsidRDefault="00734EC9" w:rsidP="00074554">
      <w:pPr>
        <w:pStyle w:val="GridTable2"/>
      </w:pPr>
      <w:r w:rsidRPr="00734EC9">
        <w:rPr>
          <w:rFonts w:cs="Arial"/>
          <w:b/>
        </w:rPr>
        <w:fldChar w:fldCharType="begin"/>
      </w:r>
      <w:r w:rsidR="00074554">
        <w:rPr>
          <w:rFonts w:cs="Arial"/>
          <w:b/>
        </w:rPr>
        <w:instrText xml:space="preserve"> ADDIN ZOTERO_BIBL {"custom":[]} CSL_BIBLIOGRAPHY </w:instrText>
      </w:r>
      <w:r w:rsidRPr="00734EC9">
        <w:rPr>
          <w:rFonts w:cs="Arial"/>
          <w:b/>
        </w:rPr>
        <w:fldChar w:fldCharType="separate"/>
      </w:r>
      <w:r w:rsidR="00074554" w:rsidRPr="00074554">
        <w:t xml:space="preserve">1. </w:t>
      </w:r>
      <w:r w:rsidR="00074554" w:rsidRPr="00074554">
        <w:tab/>
        <w:t xml:space="preserve">Norgren L, Hiatt WR, Dormandy JA, Nehler MR, Harris KA, Fowkes FGR. Inter-Society Consensus for the Management of Peripheral Arterial Disease (TASC II). J Vasc Surg. 2007 Jan 1;45(1):S5–67. </w:t>
      </w:r>
    </w:p>
    <w:p w:rsidR="00074554" w:rsidRPr="00074554" w:rsidRDefault="00074554" w:rsidP="00074554">
      <w:pPr>
        <w:pStyle w:val="GridTable2"/>
      </w:pPr>
      <w:r w:rsidRPr="00074554">
        <w:t xml:space="preserve">2. </w:t>
      </w:r>
      <w:r w:rsidRPr="00074554">
        <w:tab/>
        <w:t xml:space="preserve">Breek JC, de Vries J, van Heck GL, van Berge Henegouwen DP, Hamming JF. Assessment of disease impact in patients with intermittent claudication: Discrepancy between health status and quality of life. J Vasc Surg. 2005 Mar 1;41(3):443–50. </w:t>
      </w:r>
    </w:p>
    <w:p w:rsidR="00074554" w:rsidRPr="00074554" w:rsidRDefault="00074554" w:rsidP="00074554">
      <w:pPr>
        <w:pStyle w:val="GridTable2"/>
      </w:pPr>
      <w:r w:rsidRPr="00074554">
        <w:t xml:space="preserve">3. </w:t>
      </w:r>
      <w:r w:rsidRPr="00074554">
        <w:tab/>
        <w:t xml:space="preserve">Hobbs SD, Bradbury AW. Smoking cessation strategies in patients with peripheral arterial disease: an evidence-based approach. Eur J Vasc Endovasc Surg. 2003 Oct;26(4):341–7. </w:t>
      </w:r>
    </w:p>
    <w:p w:rsidR="00074554" w:rsidRPr="00074554" w:rsidRDefault="00074554" w:rsidP="00074554">
      <w:pPr>
        <w:pStyle w:val="GridTable2"/>
      </w:pPr>
      <w:r w:rsidRPr="00074554">
        <w:t xml:space="preserve">4. </w:t>
      </w:r>
      <w:r w:rsidRPr="00074554">
        <w:tab/>
        <w:t xml:space="preserve">Berger JS, Hiatt WR. Medical Therapy in Peripheral Artery Disease. Circulation. 2012 Jul 24;126(4):491–500. </w:t>
      </w:r>
    </w:p>
    <w:p w:rsidR="00074554" w:rsidRPr="00074554" w:rsidRDefault="00074554" w:rsidP="00074554">
      <w:pPr>
        <w:pStyle w:val="GridTable2"/>
      </w:pPr>
      <w:r w:rsidRPr="00074554">
        <w:t xml:space="preserve">5. </w:t>
      </w:r>
      <w:r w:rsidRPr="00074554">
        <w:tab/>
        <w:t>National Institute for Health and Clinical Excellence. Lower limb peripheral arterial disease: diagnosis and management. NICE Clinical Guideline 147. [Internet]. 2012 [cited 2016 Nov 10]. Available from: https://www.nice.org.uk/guidance/cg147?unlid=15392835020159593813</w:t>
      </w:r>
    </w:p>
    <w:p w:rsidR="00074554" w:rsidRPr="00074554" w:rsidRDefault="00074554" w:rsidP="00074554">
      <w:pPr>
        <w:pStyle w:val="GridTable2"/>
      </w:pPr>
      <w:r w:rsidRPr="00074554">
        <w:t xml:space="preserve">6. </w:t>
      </w:r>
      <w:r w:rsidRPr="00074554">
        <w:tab/>
        <w:t xml:space="preserve">Gardner AW, Poehlman ET. Exercise rehabilitation programs for the treatment of claudication pain. A meta-analysis. JAMA. 1995 Sep 27;274(12):975–80. </w:t>
      </w:r>
    </w:p>
    <w:p w:rsidR="00074554" w:rsidRPr="00074554" w:rsidRDefault="00074554" w:rsidP="00074554">
      <w:pPr>
        <w:pStyle w:val="GridTable2"/>
      </w:pPr>
      <w:r w:rsidRPr="00074554">
        <w:t xml:space="preserve">7. </w:t>
      </w:r>
      <w:r w:rsidRPr="00074554">
        <w:tab/>
        <w:t xml:space="preserve">Mazari FA, Khan JA, Samuel N, Smith G, Carradice D, McCollum PC, et al. Long-term outcomes of a randomized clinical trial of supervised exercise, percutaneous transluminal angioplasty or combined treatment for patients with intermittent claudication due to femoropopliteal disease. Br J Surg. 2017 Jan 1;104(1):76–83. </w:t>
      </w:r>
    </w:p>
    <w:p w:rsidR="00074554" w:rsidRPr="00074554" w:rsidRDefault="00074554" w:rsidP="00074554">
      <w:pPr>
        <w:pStyle w:val="GridTable2"/>
      </w:pPr>
      <w:r w:rsidRPr="00074554">
        <w:t xml:space="preserve">8. </w:t>
      </w:r>
      <w:r w:rsidRPr="00074554">
        <w:tab/>
        <w:t xml:space="preserve">Harwood AE, Smith GE, Cayton T, Broadbent E, Chetter IC. A Systematic Review of the Uptake and Adherence Rates to Supervised Exercise Programs in Patients with Intermittent Claudication. Ann Vasc Surg. 2016 Jul;34:280–9. </w:t>
      </w:r>
    </w:p>
    <w:p w:rsidR="00074554" w:rsidRPr="00074554" w:rsidRDefault="00074554" w:rsidP="00074554">
      <w:pPr>
        <w:pStyle w:val="GridTable2"/>
      </w:pPr>
      <w:r w:rsidRPr="00074554">
        <w:t xml:space="preserve">9. </w:t>
      </w:r>
      <w:r w:rsidRPr="00074554">
        <w:tab/>
        <w:t xml:space="preserve">Harwood A, Smith G, Broadbent E, Cayton T, Carradice D, Chetter I. Access to supervised exercise services for peripheral vascular disease patients. Bull R Coll Surg Engl. 2017 May 30;99(6):207–11. </w:t>
      </w:r>
    </w:p>
    <w:p w:rsidR="00074554" w:rsidRPr="00074554" w:rsidRDefault="00074554" w:rsidP="00074554">
      <w:pPr>
        <w:pStyle w:val="GridTable2"/>
      </w:pPr>
      <w:r w:rsidRPr="00074554">
        <w:t xml:space="preserve">10. </w:t>
      </w:r>
      <w:r w:rsidRPr="00074554">
        <w:tab/>
        <w:t xml:space="preserve">McAteer JA, Evan AP. The Acute and Long-Term Adverse Effects of Shock Wave Lithotripsy. Semin Nephrol. 2008 Mar;28(2):200–13. </w:t>
      </w:r>
    </w:p>
    <w:p w:rsidR="00074554" w:rsidRPr="00074554" w:rsidRDefault="00074554" w:rsidP="00074554">
      <w:pPr>
        <w:pStyle w:val="GridTable2"/>
      </w:pPr>
      <w:r w:rsidRPr="00074554">
        <w:t xml:space="preserve">11. </w:t>
      </w:r>
      <w:r w:rsidRPr="00074554">
        <w:tab/>
        <w:t xml:space="preserve">Schaden W, Thiele R, Kölpl C, Pusch M, Nissan A, Attinger CE, et al. Shock wave therapy for acute and chronic soft tissue wounds: a feasibility study. J Surg Res. 2007 Nov;143(1):1–12. </w:t>
      </w:r>
    </w:p>
    <w:p w:rsidR="00074554" w:rsidRPr="00074554" w:rsidRDefault="00074554" w:rsidP="00074554">
      <w:pPr>
        <w:pStyle w:val="GridTable2"/>
      </w:pPr>
      <w:r w:rsidRPr="00074554">
        <w:t xml:space="preserve">12. </w:t>
      </w:r>
      <w:r w:rsidRPr="00074554">
        <w:tab/>
        <w:t xml:space="preserve">Xu ZH, Jiang Q, Chen DY, Xiong J, Shi DQ, Yuan T, et al. Extracorporeal shock wave treatment in nonunions of long bone fractures. Int Orthop. 2009 Jun;33(3):789–93. </w:t>
      </w:r>
    </w:p>
    <w:p w:rsidR="00074554" w:rsidRPr="00074554" w:rsidRDefault="00074554" w:rsidP="00074554">
      <w:pPr>
        <w:pStyle w:val="GridTable2"/>
      </w:pPr>
      <w:r w:rsidRPr="00074554">
        <w:t xml:space="preserve">13. </w:t>
      </w:r>
      <w:r w:rsidRPr="00074554">
        <w:tab/>
        <w:t xml:space="preserve">Wang CJ, Chen HS, Chen CE, Yang KD. Treatment of nonunions of long bone fractures with shock waves. Clin Orthop. 2001 Jun;(387):95–101. </w:t>
      </w:r>
    </w:p>
    <w:p w:rsidR="00074554" w:rsidRPr="00074554" w:rsidRDefault="00074554" w:rsidP="00074554">
      <w:pPr>
        <w:pStyle w:val="GridTable2"/>
      </w:pPr>
      <w:r w:rsidRPr="00074554">
        <w:t xml:space="preserve">14. </w:t>
      </w:r>
      <w:r w:rsidRPr="00074554">
        <w:tab/>
        <w:t xml:space="preserve">Cayton T, Harwood A, Smith GE, Chetter I. A Systematic Review of Extracorporeal Shockwave Therapy as a Novel Treatment for Intermittent Claudication. Ann Vasc Surg. 2016 Aug;35:226–33. </w:t>
      </w:r>
    </w:p>
    <w:p w:rsidR="00074554" w:rsidRPr="00074554" w:rsidRDefault="00074554" w:rsidP="00074554">
      <w:pPr>
        <w:pStyle w:val="GridTable2"/>
      </w:pPr>
      <w:r w:rsidRPr="00074554">
        <w:lastRenderedPageBreak/>
        <w:t xml:space="preserve">15. </w:t>
      </w:r>
      <w:r w:rsidRPr="00074554">
        <w:tab/>
        <w:t>Harwood AE, Green J, Cayton T, Raza A, Wallace T, Carradice D, et al. A feasibility double-blind randomized placebo-controlled trial of extracorporeal shockwave therapy as a novel treatment for intermittent claudic</w:t>
      </w:r>
      <w:r>
        <w:t>ation. J Vasc Surg. 2017 Sep 21:</w:t>
      </w:r>
      <w:r w:rsidRPr="00074554">
        <w:t xml:space="preserve">pii: S0741-5214(17)31929-8). </w:t>
      </w:r>
      <w:r w:rsidR="00E124EE">
        <w:t>[In Press]</w:t>
      </w:r>
    </w:p>
    <w:p w:rsidR="00074554" w:rsidRPr="00074554" w:rsidRDefault="00074554" w:rsidP="00074554">
      <w:pPr>
        <w:pStyle w:val="GridTable2"/>
      </w:pPr>
      <w:r w:rsidRPr="00074554">
        <w:t xml:space="preserve">16. </w:t>
      </w:r>
      <w:r w:rsidRPr="00074554">
        <w:tab/>
        <w:t xml:space="preserve">Cayton T, Harwood AE, Smith GE, Totty JP, Carradice D, Chetter IC. Extracorporeal shockwave therapy for the treatment of lower limb intermittent claudication: study protocol for a randomised controlled trial (the SHOCKWAVE 1 trial). Trials. 2017 Mar 6;18:104. </w:t>
      </w:r>
    </w:p>
    <w:p w:rsidR="00074554" w:rsidRPr="00074554" w:rsidRDefault="00074554" w:rsidP="00074554">
      <w:pPr>
        <w:pStyle w:val="GridTable2"/>
      </w:pPr>
      <w:r w:rsidRPr="00074554">
        <w:t xml:space="preserve">17. </w:t>
      </w:r>
      <w:r w:rsidRPr="00074554">
        <w:tab/>
        <w:t xml:space="preserve">Lane DA, Lip GYH. Treatment of hypertension in peripheral arterial disease. Cochrane Database Syst Rev. 2013 Dec 4;(12):CD003075. </w:t>
      </w:r>
    </w:p>
    <w:p w:rsidR="00074554" w:rsidRPr="00074554" w:rsidRDefault="00074554" w:rsidP="00074554">
      <w:pPr>
        <w:pStyle w:val="GridTable2"/>
      </w:pPr>
      <w:r w:rsidRPr="00074554">
        <w:t xml:space="preserve">18. </w:t>
      </w:r>
      <w:r w:rsidRPr="00074554">
        <w:tab/>
        <w:t xml:space="preserve">Parmenter BJ, Raymond J, Singh MAF. The Effect of Exercise on Fitness and Performance-Based Tests of Function in Intermittent Claudication: A Systematic Review. Sports Med. 2013 Jun 1;43(6):513–24. </w:t>
      </w:r>
    </w:p>
    <w:p w:rsidR="00074554" w:rsidRPr="00074554" w:rsidRDefault="00074554" w:rsidP="00074554">
      <w:pPr>
        <w:pStyle w:val="GridTable2"/>
      </w:pPr>
      <w:r w:rsidRPr="00074554">
        <w:t xml:space="preserve">19. </w:t>
      </w:r>
      <w:r w:rsidRPr="00074554">
        <w:tab/>
        <w:t xml:space="preserve">Gupta S, Elkins MR. Supervised walking training improves maximum and pain-free walking distances in people with intermittent claudication. Br J Sports Med. 2014 Jul 1;48(14):1130–2. </w:t>
      </w:r>
    </w:p>
    <w:p w:rsidR="00074554" w:rsidRPr="00074554" w:rsidRDefault="00074554" w:rsidP="00074554">
      <w:pPr>
        <w:pStyle w:val="GridTable2"/>
      </w:pPr>
      <w:r w:rsidRPr="00074554">
        <w:t xml:space="preserve">20. </w:t>
      </w:r>
      <w:r w:rsidRPr="00074554">
        <w:tab/>
        <w:t xml:space="preserve">Al-Qaisi M, Nott DM, King DH, Kaddoura S. Ankle Brachial Pressure Index (ABPI): An update for practitioners. Vasc Health Risk Manag. 2009;5:833–41. </w:t>
      </w:r>
    </w:p>
    <w:p w:rsidR="00074554" w:rsidRPr="00074554" w:rsidRDefault="00074554" w:rsidP="00074554">
      <w:pPr>
        <w:pStyle w:val="GridTable2"/>
      </w:pPr>
      <w:r w:rsidRPr="00074554">
        <w:t xml:space="preserve">21. </w:t>
      </w:r>
      <w:r w:rsidRPr="00074554">
        <w:tab/>
        <w:t xml:space="preserve">Harwood AE, Cayton T, Sarvanandan R, Lane R, Chetter I. A Review of the Potential Local Mechanisms by Which Exercise Improves Functional Outcomes in Intermittent Claudication. Ann Vasc Surg. 2016 Jan;30:312–20. </w:t>
      </w:r>
    </w:p>
    <w:p w:rsidR="00074554" w:rsidRPr="00074554" w:rsidRDefault="00074554" w:rsidP="00074554">
      <w:pPr>
        <w:pStyle w:val="GridTable2"/>
      </w:pPr>
      <w:r w:rsidRPr="00074554">
        <w:t xml:space="preserve">22. </w:t>
      </w:r>
      <w:r w:rsidRPr="00074554">
        <w:tab/>
        <w:t xml:space="preserve">Kruidenier LM, Nicolaï SP, Rouwet EV, Peters RJ, Prins MH, Teijink JAW. Additional Supervised Exercise Therapy After a Percutaneous Vascular Intervention for Peripheral Arterial Disease: A Randomized Clinical Trial. J Vasc Interv Radiol. 2011 Jul;22(7):961–8. </w:t>
      </w:r>
    </w:p>
    <w:p w:rsidR="00074554" w:rsidRPr="00074554" w:rsidRDefault="00074554" w:rsidP="00074554">
      <w:pPr>
        <w:pStyle w:val="GridTable2"/>
      </w:pPr>
      <w:r w:rsidRPr="00074554">
        <w:t xml:space="preserve">23. </w:t>
      </w:r>
      <w:r w:rsidRPr="00074554">
        <w:tab/>
        <w:t>Fakhry F, Rouwet EV, den Hoed PT, Hunink MGM, Spronk S. Long</w:t>
      </w:r>
      <w:r w:rsidRPr="00074554">
        <w:rPr>
          <w:rFonts w:ascii="Calibri" w:hAnsi="Calibri" w:cs="Calibri"/>
        </w:rPr>
        <w:t>‐</w:t>
      </w:r>
      <w:r w:rsidRPr="00074554">
        <w:t xml:space="preserve">term clinical effectiveness of supervised exercise therapy versus endovascular revascularization for intermittent claudication from a randomized clinical trial. Br J Surg. 2013 Aug 1;100(9):1164–71. </w:t>
      </w:r>
    </w:p>
    <w:p w:rsidR="00074554" w:rsidRPr="00074554" w:rsidRDefault="00074554" w:rsidP="00074554">
      <w:pPr>
        <w:pStyle w:val="GridTable2"/>
      </w:pPr>
      <w:r w:rsidRPr="00074554">
        <w:t xml:space="preserve">24. </w:t>
      </w:r>
      <w:r w:rsidRPr="00074554">
        <w:tab/>
        <w:t xml:space="preserve">Gommans LNM, Fokkenrood HJP, van Dalen HCW, Scheltinga MRM, Teijink JAW, Peters RJG. Safety of supervised exercise therapy in patients with intermittent claudication. J Vasc Surg. 2015 Feb;61(2):512–518.e2. </w:t>
      </w:r>
    </w:p>
    <w:p w:rsidR="00074554" w:rsidRPr="00074554" w:rsidRDefault="00074554" w:rsidP="00074554">
      <w:pPr>
        <w:pStyle w:val="GridTable2"/>
      </w:pPr>
      <w:r w:rsidRPr="00074554">
        <w:t xml:space="preserve">25. </w:t>
      </w:r>
      <w:r w:rsidRPr="00074554">
        <w:tab/>
        <w:t xml:space="preserve">Axisa B, Fishwick G, Bolia A, Thompson MM, London NJM, Bell PRF, et al. Complications following peripheral angioplasty. Ann R Coll Surg Engl. 2002 Jan;84(1):39–42. </w:t>
      </w:r>
    </w:p>
    <w:p w:rsidR="00074554" w:rsidRPr="00074554" w:rsidRDefault="00074554" w:rsidP="00074554">
      <w:pPr>
        <w:pStyle w:val="GridTable2"/>
      </w:pPr>
      <w:r w:rsidRPr="00074554">
        <w:t xml:space="preserve">26. </w:t>
      </w:r>
      <w:r w:rsidRPr="00074554">
        <w:tab/>
        <w:t xml:space="preserve">Raza A, Harwood A, Totty J, Smith G, Chetter I. Extracorporeal Shockwave Therapy for Peripheral Arterial Disease: A Review of the Potential Mechanisms of Action. Ann Vasc Surg. 2017;45:294–8. </w:t>
      </w:r>
    </w:p>
    <w:p w:rsidR="00074554" w:rsidRPr="00074554" w:rsidRDefault="00074554" w:rsidP="00074554">
      <w:pPr>
        <w:pStyle w:val="GridTable2"/>
      </w:pPr>
      <w:r w:rsidRPr="00074554">
        <w:t xml:space="preserve">27. </w:t>
      </w:r>
      <w:r w:rsidRPr="00074554">
        <w:tab/>
        <w:t xml:space="preserve">Aicher A, Heeschen C, Sasaki K, Urbich C, Zeiher AM, Dimmeler S. Low-energy shock wave for enhancing recruitment of endothelial progenitor cells: a new modality to increase efficacy of cell therapy in chronic hind limb ischemia. Circulation. 2006 Dec 19;114(25):2823–30. </w:t>
      </w:r>
    </w:p>
    <w:p w:rsidR="00074554" w:rsidRPr="00074554" w:rsidRDefault="00074554" w:rsidP="00074554">
      <w:pPr>
        <w:pStyle w:val="GridTable2"/>
      </w:pPr>
      <w:r w:rsidRPr="00074554">
        <w:lastRenderedPageBreak/>
        <w:t xml:space="preserve">28. </w:t>
      </w:r>
      <w:r w:rsidRPr="00074554">
        <w:tab/>
        <w:t xml:space="preserve">Holfeld J, Tepeköylü C, Blunder S, Lobenwein D, Kirchmair E, Dietl M, et al. Low energy shock wave therapy induces angiogenesis in acute hind-limb ischemia via VEGF receptor 2 phosphorylation. PloS One. 2014;9(8):e103982. </w:t>
      </w:r>
    </w:p>
    <w:p w:rsidR="00074554" w:rsidRPr="00074554" w:rsidRDefault="00074554" w:rsidP="00074554">
      <w:pPr>
        <w:pStyle w:val="GridTable2"/>
      </w:pPr>
      <w:r w:rsidRPr="00074554">
        <w:t xml:space="preserve">29. </w:t>
      </w:r>
      <w:r w:rsidRPr="00074554">
        <w:tab/>
        <w:t xml:space="preserve">Tepeköylü C, Wang FS, Kozaryn R, Albrecht-Schgoer K, Theurl M, Schaden W, et al. Shock wave treatment induces angiogenesis and mobilizes endogenous CD31/CD34-positive endothelial cells in a hindlimb ischemia model: implications for angiogenesis and vasculogenesis. J Thorac Cardiovasc Surg. 2013 Oct;146(4):971–8. </w:t>
      </w:r>
    </w:p>
    <w:p w:rsidR="00074554" w:rsidRPr="00074554" w:rsidRDefault="00074554" w:rsidP="00074554">
      <w:pPr>
        <w:pStyle w:val="GridTable2"/>
      </w:pPr>
      <w:r w:rsidRPr="00074554">
        <w:t xml:space="preserve">30. </w:t>
      </w:r>
      <w:r w:rsidRPr="00074554">
        <w:tab/>
        <w:t xml:space="preserve">Lau TT, Wang DA. Stromal cell-derived factor-1 (SDF-1): homing factor for engineered regenerative medicine. Expert Opin Biol Ther. 2011 Feb;11(2):189–97. </w:t>
      </w:r>
    </w:p>
    <w:p w:rsidR="00074554" w:rsidRPr="00074554" w:rsidRDefault="00074554" w:rsidP="00074554">
      <w:pPr>
        <w:pStyle w:val="GridTable2"/>
      </w:pPr>
      <w:r w:rsidRPr="00074554">
        <w:t xml:space="preserve">31. </w:t>
      </w:r>
      <w:r w:rsidRPr="00074554">
        <w:tab/>
        <w:t xml:space="preserve">Yoder MC. Human endothelial progenitor cells. Cold Spring Harb Perspect Med. 2012 Jul;2(7):a006692. </w:t>
      </w:r>
    </w:p>
    <w:p w:rsidR="00074554" w:rsidRPr="00074554" w:rsidRDefault="00074554" w:rsidP="00074554">
      <w:pPr>
        <w:pStyle w:val="GridTable2"/>
      </w:pPr>
      <w:r w:rsidRPr="00074554">
        <w:t xml:space="preserve">32. </w:t>
      </w:r>
      <w:r w:rsidRPr="00074554">
        <w:tab/>
        <w:t xml:space="preserve">Fowkes FG, Housley E, Cawood EH, Macintyre CC, Ruckley CV, Prescott RJ. Edinburgh Artery Study: prevalence of asymptomatic and symptomatic peripheral arterial disease in the general population. Int J Epidemiol. 1991 Jun;20(2):384–92. </w:t>
      </w:r>
    </w:p>
    <w:p w:rsidR="00074554" w:rsidRPr="00074554" w:rsidRDefault="00074554" w:rsidP="00074554">
      <w:pPr>
        <w:pStyle w:val="GridTable2"/>
      </w:pPr>
      <w:r w:rsidRPr="00074554">
        <w:t xml:space="preserve">33. </w:t>
      </w:r>
      <w:r w:rsidRPr="00074554">
        <w:tab/>
        <w:t xml:space="preserve">Popplewell MA, Bradbury AW. Why Do Health Systems Not Fund Supervised Exercise Programmes for Intermittent Claudication? Eur J Vasc Endovasc Surg. 2014 Dec 1;48(6):608–10. </w:t>
      </w:r>
    </w:p>
    <w:p w:rsidR="00182C50" w:rsidRPr="00074554" w:rsidRDefault="00734EC9" w:rsidP="009A32A3">
      <w:pPr>
        <w:spacing w:after="0" w:line="480" w:lineRule="auto"/>
        <w:rPr>
          <w:rFonts w:cs="Arial"/>
          <w:b/>
        </w:rPr>
      </w:pPr>
      <w:r w:rsidRPr="00734EC9">
        <w:rPr>
          <w:rFonts w:cs="Arial"/>
          <w:b/>
        </w:rPr>
        <w:fldChar w:fldCharType="end"/>
      </w:r>
    </w:p>
    <w:sectPr w:rsidR="00182C50" w:rsidRPr="00074554" w:rsidSect="008C1CE2">
      <w:headerReference w:type="default" r:id="rId9"/>
      <w:footerReference w:type="default" r:id="rId10"/>
      <w:pgSz w:w="11906" w:h="16838"/>
      <w:pgMar w:top="634" w:right="1440" w:bottom="1440" w:left="1440" w:header="706"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5C4" w:rsidRDefault="003555C4" w:rsidP="00D91C06">
      <w:pPr>
        <w:spacing w:after="0" w:line="240" w:lineRule="auto"/>
      </w:pPr>
      <w:r>
        <w:separator/>
      </w:r>
    </w:p>
  </w:endnote>
  <w:endnote w:type="continuationSeparator" w:id="0">
    <w:p w:rsidR="003555C4" w:rsidRDefault="003555C4" w:rsidP="00D91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DengXian">
    <w:altName w:val="等线"/>
    <w:charset w:val="86"/>
    <w:family w:val="modern"/>
    <w:pitch w:val="fixed"/>
    <w:sig w:usb0="00000001" w:usb1="080E0000" w:usb2="00000010" w:usb3="00000000" w:csb0="00040000"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71A" w:rsidRDefault="00B6571A">
    <w:pPr>
      <w:pStyle w:val="Footer"/>
      <w:jc w:val="right"/>
    </w:pPr>
    <w:r>
      <w:fldChar w:fldCharType="begin"/>
    </w:r>
    <w:r>
      <w:instrText xml:space="preserve"> PAGE   \* MERGEFORMAT </w:instrText>
    </w:r>
    <w:r>
      <w:fldChar w:fldCharType="separate"/>
    </w:r>
    <w:r w:rsidR="00A4318F">
      <w:rPr>
        <w:noProof/>
      </w:rPr>
      <w:t>1</w:t>
    </w:r>
    <w:r>
      <w:rPr>
        <w:noProof/>
      </w:rPr>
      <w:fldChar w:fldCharType="end"/>
    </w:r>
  </w:p>
  <w:p w:rsidR="00B6571A" w:rsidRDefault="00B657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5C4" w:rsidRDefault="003555C4" w:rsidP="00D91C06">
      <w:pPr>
        <w:spacing w:after="0" w:line="240" w:lineRule="auto"/>
      </w:pPr>
      <w:r>
        <w:separator/>
      </w:r>
    </w:p>
  </w:footnote>
  <w:footnote w:type="continuationSeparator" w:id="0">
    <w:p w:rsidR="003555C4" w:rsidRDefault="003555C4" w:rsidP="00D91C0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D5E" w:rsidRDefault="008C1CE2">
    <w:pPr>
      <w:pStyle w:val="Header"/>
    </w:pPr>
    <w:proofErr w:type="spellStart"/>
    <w:r>
      <w:t>Rouleaux</w:t>
    </w:r>
    <w:proofErr w:type="spellEnd"/>
    <w:r>
      <w:t xml:space="preserve"> Club Essay</w:t>
    </w:r>
    <w:r>
      <w:tab/>
    </w:r>
    <w:r>
      <w:tab/>
      <w:t>Research &amp; Audit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5053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pringer Medzin Styl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5ddes2vme0vape2st5x9rapwfr5wf9ppz9r&quot;&gt;My EndNote Library&lt;record-ids&gt;&lt;item&gt;199&lt;/item&gt;&lt;item&gt;200&lt;/item&gt;&lt;item&gt;201&lt;/item&gt;&lt;item&gt;203&lt;/item&gt;&lt;item&gt;207&lt;/item&gt;&lt;item&gt;208&lt;/item&gt;&lt;item&gt;209&lt;/item&gt;&lt;item&gt;213&lt;/item&gt;&lt;item&gt;214&lt;/item&gt;&lt;item&gt;217&lt;/item&gt;&lt;item&gt;223&lt;/item&gt;&lt;item&gt;224&lt;/item&gt;&lt;item&gt;238&lt;/item&gt;&lt;item&gt;239&lt;/item&gt;&lt;item&gt;243&lt;/item&gt;&lt;item&gt;245&lt;/item&gt;&lt;item&gt;250&lt;/item&gt;&lt;item&gt;252&lt;/item&gt;&lt;item&gt;253&lt;/item&gt;&lt;item&gt;254&lt;/item&gt;&lt;item&gt;255&lt;/item&gt;&lt;item&gt;256&lt;/item&gt;&lt;item&gt;257&lt;/item&gt;&lt;item&gt;258&lt;/item&gt;&lt;item&gt;259&lt;/item&gt;&lt;item&gt;260&lt;/item&gt;&lt;item&gt;261&lt;/item&gt;&lt;item&gt;262&lt;/item&gt;&lt;item&gt;263&lt;/item&gt;&lt;item&gt;264&lt;/item&gt;&lt;item&gt;265&lt;/item&gt;&lt;item&gt;266&lt;/item&gt;&lt;item&gt;267&lt;/item&gt;&lt;item&gt;268&lt;/item&gt;&lt;item&gt;269&lt;/item&gt;&lt;item&gt;270&lt;/item&gt;&lt;item&gt;271&lt;/item&gt;&lt;item&gt;272&lt;/item&gt;&lt;item&gt;273&lt;/item&gt;&lt;item&gt;274&lt;/item&gt;&lt;item&gt;275&lt;/item&gt;&lt;/record-ids&gt;&lt;/item&gt;&lt;/Libraries&gt;"/>
  </w:docVars>
  <w:rsids>
    <w:rsidRoot w:val="00D91C06"/>
    <w:rsid w:val="00000B25"/>
    <w:rsid w:val="0000255E"/>
    <w:rsid w:val="00012CBA"/>
    <w:rsid w:val="00013FC8"/>
    <w:rsid w:val="0001499D"/>
    <w:rsid w:val="00016787"/>
    <w:rsid w:val="000218C2"/>
    <w:rsid w:val="0002353B"/>
    <w:rsid w:val="0002495F"/>
    <w:rsid w:val="00026F7B"/>
    <w:rsid w:val="0003331D"/>
    <w:rsid w:val="00033D1D"/>
    <w:rsid w:val="00036EB9"/>
    <w:rsid w:val="00050820"/>
    <w:rsid w:val="00074554"/>
    <w:rsid w:val="000902DF"/>
    <w:rsid w:val="00093046"/>
    <w:rsid w:val="00094793"/>
    <w:rsid w:val="0009535A"/>
    <w:rsid w:val="000A2D2D"/>
    <w:rsid w:val="000B210B"/>
    <w:rsid w:val="000B2AE1"/>
    <w:rsid w:val="000B407F"/>
    <w:rsid w:val="000B572B"/>
    <w:rsid w:val="000B57F5"/>
    <w:rsid w:val="000B6E41"/>
    <w:rsid w:val="000C3F9F"/>
    <w:rsid w:val="000C6990"/>
    <w:rsid w:val="000C7331"/>
    <w:rsid w:val="000D17DF"/>
    <w:rsid w:val="000D6FE7"/>
    <w:rsid w:val="000E441D"/>
    <w:rsid w:val="000F0669"/>
    <w:rsid w:val="000F0BF0"/>
    <w:rsid w:val="000F7ACC"/>
    <w:rsid w:val="00106E39"/>
    <w:rsid w:val="00112480"/>
    <w:rsid w:val="00125E91"/>
    <w:rsid w:val="00130C96"/>
    <w:rsid w:val="00143FD1"/>
    <w:rsid w:val="00147696"/>
    <w:rsid w:val="00153514"/>
    <w:rsid w:val="00155C6A"/>
    <w:rsid w:val="00160320"/>
    <w:rsid w:val="001607B8"/>
    <w:rsid w:val="00172520"/>
    <w:rsid w:val="00176779"/>
    <w:rsid w:val="00177AD1"/>
    <w:rsid w:val="00182C50"/>
    <w:rsid w:val="00191C7F"/>
    <w:rsid w:val="00194745"/>
    <w:rsid w:val="001A17C4"/>
    <w:rsid w:val="001A7689"/>
    <w:rsid w:val="001B2201"/>
    <w:rsid w:val="001B6B2B"/>
    <w:rsid w:val="001C2E32"/>
    <w:rsid w:val="001C3EF3"/>
    <w:rsid w:val="001C5C1E"/>
    <w:rsid w:val="001D7805"/>
    <w:rsid w:val="001E2C79"/>
    <w:rsid w:val="001E70B5"/>
    <w:rsid w:val="001F1958"/>
    <w:rsid w:val="001F60AE"/>
    <w:rsid w:val="002052C5"/>
    <w:rsid w:val="00207129"/>
    <w:rsid w:val="00214C2C"/>
    <w:rsid w:val="002157BF"/>
    <w:rsid w:val="00216C26"/>
    <w:rsid w:val="0022000D"/>
    <w:rsid w:val="00230D3A"/>
    <w:rsid w:val="0023144D"/>
    <w:rsid w:val="00232E4E"/>
    <w:rsid w:val="002434D7"/>
    <w:rsid w:val="00245830"/>
    <w:rsid w:val="00245F9F"/>
    <w:rsid w:val="00253CB9"/>
    <w:rsid w:val="00255FBD"/>
    <w:rsid w:val="002560C0"/>
    <w:rsid w:val="002571B6"/>
    <w:rsid w:val="00275A20"/>
    <w:rsid w:val="002773B4"/>
    <w:rsid w:val="00277E52"/>
    <w:rsid w:val="00280E5E"/>
    <w:rsid w:val="002822B4"/>
    <w:rsid w:val="002845C2"/>
    <w:rsid w:val="00286902"/>
    <w:rsid w:val="00293126"/>
    <w:rsid w:val="002A2FBA"/>
    <w:rsid w:val="002B3D28"/>
    <w:rsid w:val="002C0807"/>
    <w:rsid w:val="002D6CE8"/>
    <w:rsid w:val="002E5D0C"/>
    <w:rsid w:val="002E64CB"/>
    <w:rsid w:val="002E6F32"/>
    <w:rsid w:val="002E78C9"/>
    <w:rsid w:val="002E7F89"/>
    <w:rsid w:val="002F50F5"/>
    <w:rsid w:val="002F7FFD"/>
    <w:rsid w:val="003014D9"/>
    <w:rsid w:val="003067E5"/>
    <w:rsid w:val="00307736"/>
    <w:rsid w:val="0031356C"/>
    <w:rsid w:val="003179A0"/>
    <w:rsid w:val="0032088B"/>
    <w:rsid w:val="00323302"/>
    <w:rsid w:val="003257A1"/>
    <w:rsid w:val="00325DF8"/>
    <w:rsid w:val="003402A3"/>
    <w:rsid w:val="0035120F"/>
    <w:rsid w:val="003525CB"/>
    <w:rsid w:val="003555C4"/>
    <w:rsid w:val="00356F25"/>
    <w:rsid w:val="00361CEE"/>
    <w:rsid w:val="003628C7"/>
    <w:rsid w:val="003629BF"/>
    <w:rsid w:val="003639BC"/>
    <w:rsid w:val="0036406B"/>
    <w:rsid w:val="00367859"/>
    <w:rsid w:val="00367A29"/>
    <w:rsid w:val="003705DF"/>
    <w:rsid w:val="003759F0"/>
    <w:rsid w:val="00376495"/>
    <w:rsid w:val="003812A9"/>
    <w:rsid w:val="00393D34"/>
    <w:rsid w:val="0039670F"/>
    <w:rsid w:val="00397840"/>
    <w:rsid w:val="003A5832"/>
    <w:rsid w:val="003A7E03"/>
    <w:rsid w:val="003B0425"/>
    <w:rsid w:val="003B75B7"/>
    <w:rsid w:val="003C045F"/>
    <w:rsid w:val="003C1AF4"/>
    <w:rsid w:val="003D075A"/>
    <w:rsid w:val="003E070A"/>
    <w:rsid w:val="003F072F"/>
    <w:rsid w:val="003F721D"/>
    <w:rsid w:val="0041142D"/>
    <w:rsid w:val="00416ED7"/>
    <w:rsid w:val="0042236F"/>
    <w:rsid w:val="00422E8C"/>
    <w:rsid w:val="004258A8"/>
    <w:rsid w:val="0042691E"/>
    <w:rsid w:val="004322E2"/>
    <w:rsid w:val="00432309"/>
    <w:rsid w:val="00433FF3"/>
    <w:rsid w:val="00442A34"/>
    <w:rsid w:val="004434E8"/>
    <w:rsid w:val="00450A57"/>
    <w:rsid w:val="00454210"/>
    <w:rsid w:val="00454C8F"/>
    <w:rsid w:val="00454F87"/>
    <w:rsid w:val="00455E3E"/>
    <w:rsid w:val="00460533"/>
    <w:rsid w:val="0046245F"/>
    <w:rsid w:val="00463615"/>
    <w:rsid w:val="0047125B"/>
    <w:rsid w:val="004722B0"/>
    <w:rsid w:val="0047799B"/>
    <w:rsid w:val="00482A1C"/>
    <w:rsid w:val="00485BDF"/>
    <w:rsid w:val="00492216"/>
    <w:rsid w:val="00493863"/>
    <w:rsid w:val="00496F50"/>
    <w:rsid w:val="00497BDA"/>
    <w:rsid w:val="00497D5E"/>
    <w:rsid w:val="004A4649"/>
    <w:rsid w:val="004A4E26"/>
    <w:rsid w:val="004B1E99"/>
    <w:rsid w:val="004B66E7"/>
    <w:rsid w:val="004B6CBA"/>
    <w:rsid w:val="004D3C57"/>
    <w:rsid w:val="004D7373"/>
    <w:rsid w:val="004E2A0B"/>
    <w:rsid w:val="004E375C"/>
    <w:rsid w:val="004F4B31"/>
    <w:rsid w:val="00501056"/>
    <w:rsid w:val="005024E1"/>
    <w:rsid w:val="0050328B"/>
    <w:rsid w:val="005115B8"/>
    <w:rsid w:val="005116CB"/>
    <w:rsid w:val="00513702"/>
    <w:rsid w:val="00523000"/>
    <w:rsid w:val="00531E43"/>
    <w:rsid w:val="00537DE7"/>
    <w:rsid w:val="0056468C"/>
    <w:rsid w:val="005658B2"/>
    <w:rsid w:val="00565F86"/>
    <w:rsid w:val="005668B6"/>
    <w:rsid w:val="00567852"/>
    <w:rsid w:val="0057029E"/>
    <w:rsid w:val="00571176"/>
    <w:rsid w:val="00571AA6"/>
    <w:rsid w:val="00572260"/>
    <w:rsid w:val="0057241E"/>
    <w:rsid w:val="00581274"/>
    <w:rsid w:val="005829B0"/>
    <w:rsid w:val="00585500"/>
    <w:rsid w:val="00587291"/>
    <w:rsid w:val="005924E8"/>
    <w:rsid w:val="00596001"/>
    <w:rsid w:val="005B51CE"/>
    <w:rsid w:val="005C43E7"/>
    <w:rsid w:val="005C6047"/>
    <w:rsid w:val="005D07D0"/>
    <w:rsid w:val="005E2DC0"/>
    <w:rsid w:val="005E3003"/>
    <w:rsid w:val="005E3AEC"/>
    <w:rsid w:val="005E6839"/>
    <w:rsid w:val="006004F8"/>
    <w:rsid w:val="00600816"/>
    <w:rsid w:val="006013C2"/>
    <w:rsid w:val="00603B4E"/>
    <w:rsid w:val="00625416"/>
    <w:rsid w:val="00630DA4"/>
    <w:rsid w:val="00640787"/>
    <w:rsid w:val="006423CB"/>
    <w:rsid w:val="00647A54"/>
    <w:rsid w:val="006531FE"/>
    <w:rsid w:val="0065777E"/>
    <w:rsid w:val="00660740"/>
    <w:rsid w:val="006619C3"/>
    <w:rsid w:val="0067233A"/>
    <w:rsid w:val="006752CA"/>
    <w:rsid w:val="00676CF0"/>
    <w:rsid w:val="006838FA"/>
    <w:rsid w:val="00683B9E"/>
    <w:rsid w:val="00683C15"/>
    <w:rsid w:val="00686A5D"/>
    <w:rsid w:val="0069080F"/>
    <w:rsid w:val="00691E80"/>
    <w:rsid w:val="006A352C"/>
    <w:rsid w:val="006A4769"/>
    <w:rsid w:val="006B0968"/>
    <w:rsid w:val="006B0B61"/>
    <w:rsid w:val="006C2B8A"/>
    <w:rsid w:val="006C7AF4"/>
    <w:rsid w:val="006D0BF2"/>
    <w:rsid w:val="006D6D89"/>
    <w:rsid w:val="006E59C4"/>
    <w:rsid w:val="006E69AC"/>
    <w:rsid w:val="006F1973"/>
    <w:rsid w:val="006F2F74"/>
    <w:rsid w:val="006F380D"/>
    <w:rsid w:val="006F691F"/>
    <w:rsid w:val="00701345"/>
    <w:rsid w:val="007030C0"/>
    <w:rsid w:val="00705F35"/>
    <w:rsid w:val="0071404A"/>
    <w:rsid w:val="00726520"/>
    <w:rsid w:val="007309E4"/>
    <w:rsid w:val="007328B2"/>
    <w:rsid w:val="00734E60"/>
    <w:rsid w:val="00734EC9"/>
    <w:rsid w:val="007368CC"/>
    <w:rsid w:val="0073753F"/>
    <w:rsid w:val="007476E5"/>
    <w:rsid w:val="00750808"/>
    <w:rsid w:val="00751AB4"/>
    <w:rsid w:val="007540CC"/>
    <w:rsid w:val="007547A6"/>
    <w:rsid w:val="0076242D"/>
    <w:rsid w:val="00765A16"/>
    <w:rsid w:val="00770B35"/>
    <w:rsid w:val="0078276D"/>
    <w:rsid w:val="00783CD6"/>
    <w:rsid w:val="0078483E"/>
    <w:rsid w:val="00787AF4"/>
    <w:rsid w:val="00797783"/>
    <w:rsid w:val="007A2258"/>
    <w:rsid w:val="007A300C"/>
    <w:rsid w:val="007A3E4E"/>
    <w:rsid w:val="007A4EE4"/>
    <w:rsid w:val="007A7623"/>
    <w:rsid w:val="007A78A5"/>
    <w:rsid w:val="007B21AC"/>
    <w:rsid w:val="007B283E"/>
    <w:rsid w:val="007B2D0A"/>
    <w:rsid w:val="007B76D5"/>
    <w:rsid w:val="007C247A"/>
    <w:rsid w:val="007D2940"/>
    <w:rsid w:val="007E096F"/>
    <w:rsid w:val="007E7B04"/>
    <w:rsid w:val="007F5D1D"/>
    <w:rsid w:val="00801C36"/>
    <w:rsid w:val="008022AE"/>
    <w:rsid w:val="00803A49"/>
    <w:rsid w:val="00804ADD"/>
    <w:rsid w:val="00810EBA"/>
    <w:rsid w:val="00811067"/>
    <w:rsid w:val="00821ECC"/>
    <w:rsid w:val="00821FA6"/>
    <w:rsid w:val="008230F8"/>
    <w:rsid w:val="00823BAC"/>
    <w:rsid w:val="00833940"/>
    <w:rsid w:val="00842A3F"/>
    <w:rsid w:val="00843D5C"/>
    <w:rsid w:val="00847059"/>
    <w:rsid w:val="00855C10"/>
    <w:rsid w:val="008721DC"/>
    <w:rsid w:val="008809C8"/>
    <w:rsid w:val="00891127"/>
    <w:rsid w:val="00896D13"/>
    <w:rsid w:val="008A483F"/>
    <w:rsid w:val="008B3F09"/>
    <w:rsid w:val="008C125C"/>
    <w:rsid w:val="008C1CE2"/>
    <w:rsid w:val="008D1F94"/>
    <w:rsid w:val="008D22B8"/>
    <w:rsid w:val="008D23CC"/>
    <w:rsid w:val="008D3D32"/>
    <w:rsid w:val="008D4C26"/>
    <w:rsid w:val="008E0793"/>
    <w:rsid w:val="008E17AB"/>
    <w:rsid w:val="008E24BA"/>
    <w:rsid w:val="008E4E52"/>
    <w:rsid w:val="008E5461"/>
    <w:rsid w:val="008F0B0A"/>
    <w:rsid w:val="008F0D43"/>
    <w:rsid w:val="008F403E"/>
    <w:rsid w:val="008F4701"/>
    <w:rsid w:val="00906992"/>
    <w:rsid w:val="0091472B"/>
    <w:rsid w:val="0091473E"/>
    <w:rsid w:val="00914EF9"/>
    <w:rsid w:val="009162C2"/>
    <w:rsid w:val="00923BD6"/>
    <w:rsid w:val="00935513"/>
    <w:rsid w:val="00942C4C"/>
    <w:rsid w:val="009440AF"/>
    <w:rsid w:val="00945DA7"/>
    <w:rsid w:val="0095038D"/>
    <w:rsid w:val="009727D2"/>
    <w:rsid w:val="009729A9"/>
    <w:rsid w:val="00972F99"/>
    <w:rsid w:val="00975353"/>
    <w:rsid w:val="00975BAB"/>
    <w:rsid w:val="009764D2"/>
    <w:rsid w:val="009772FB"/>
    <w:rsid w:val="009821C7"/>
    <w:rsid w:val="0098707B"/>
    <w:rsid w:val="00991436"/>
    <w:rsid w:val="00995255"/>
    <w:rsid w:val="009963B5"/>
    <w:rsid w:val="009A01A8"/>
    <w:rsid w:val="009A14CC"/>
    <w:rsid w:val="009A2334"/>
    <w:rsid w:val="009A24EC"/>
    <w:rsid w:val="009A32A3"/>
    <w:rsid w:val="009B1CAE"/>
    <w:rsid w:val="009B3AA9"/>
    <w:rsid w:val="009B7B48"/>
    <w:rsid w:val="009D0282"/>
    <w:rsid w:val="009E6516"/>
    <w:rsid w:val="009E7F1E"/>
    <w:rsid w:val="009F5DB0"/>
    <w:rsid w:val="009F6C39"/>
    <w:rsid w:val="00A00081"/>
    <w:rsid w:val="00A02AFC"/>
    <w:rsid w:val="00A044D6"/>
    <w:rsid w:val="00A06E2F"/>
    <w:rsid w:val="00A14A7C"/>
    <w:rsid w:val="00A20C50"/>
    <w:rsid w:val="00A22569"/>
    <w:rsid w:val="00A233C4"/>
    <w:rsid w:val="00A24A9B"/>
    <w:rsid w:val="00A2520B"/>
    <w:rsid w:val="00A3137A"/>
    <w:rsid w:val="00A3252F"/>
    <w:rsid w:val="00A42814"/>
    <w:rsid w:val="00A4318F"/>
    <w:rsid w:val="00A4541A"/>
    <w:rsid w:val="00A455EF"/>
    <w:rsid w:val="00A50BF7"/>
    <w:rsid w:val="00A52728"/>
    <w:rsid w:val="00A55DEA"/>
    <w:rsid w:val="00A56EE6"/>
    <w:rsid w:val="00A56F5E"/>
    <w:rsid w:val="00A64640"/>
    <w:rsid w:val="00A71E13"/>
    <w:rsid w:val="00A73AF8"/>
    <w:rsid w:val="00A80870"/>
    <w:rsid w:val="00A8148D"/>
    <w:rsid w:val="00A94D92"/>
    <w:rsid w:val="00AA107E"/>
    <w:rsid w:val="00AA2DA3"/>
    <w:rsid w:val="00AA42CA"/>
    <w:rsid w:val="00AB2E95"/>
    <w:rsid w:val="00AB302E"/>
    <w:rsid w:val="00AB7E63"/>
    <w:rsid w:val="00AC0932"/>
    <w:rsid w:val="00AC19C1"/>
    <w:rsid w:val="00AD0B94"/>
    <w:rsid w:val="00AD1025"/>
    <w:rsid w:val="00AD2494"/>
    <w:rsid w:val="00AD5D93"/>
    <w:rsid w:val="00AD7D6C"/>
    <w:rsid w:val="00AE3A9A"/>
    <w:rsid w:val="00AE4E37"/>
    <w:rsid w:val="00AE6B91"/>
    <w:rsid w:val="00AE78BF"/>
    <w:rsid w:val="00AF21BC"/>
    <w:rsid w:val="00AF419C"/>
    <w:rsid w:val="00AF48AB"/>
    <w:rsid w:val="00AF636E"/>
    <w:rsid w:val="00AF6515"/>
    <w:rsid w:val="00B05689"/>
    <w:rsid w:val="00B104F9"/>
    <w:rsid w:val="00B15749"/>
    <w:rsid w:val="00B16B8E"/>
    <w:rsid w:val="00B208C3"/>
    <w:rsid w:val="00B2271A"/>
    <w:rsid w:val="00B23AED"/>
    <w:rsid w:val="00B23EA0"/>
    <w:rsid w:val="00B30F63"/>
    <w:rsid w:val="00B32564"/>
    <w:rsid w:val="00B51BFA"/>
    <w:rsid w:val="00B62664"/>
    <w:rsid w:val="00B62EE9"/>
    <w:rsid w:val="00B6571A"/>
    <w:rsid w:val="00B70021"/>
    <w:rsid w:val="00B730BE"/>
    <w:rsid w:val="00B8074A"/>
    <w:rsid w:val="00B84E5E"/>
    <w:rsid w:val="00B85C80"/>
    <w:rsid w:val="00B9243B"/>
    <w:rsid w:val="00B944B1"/>
    <w:rsid w:val="00B94EFB"/>
    <w:rsid w:val="00BA413C"/>
    <w:rsid w:val="00BB4F01"/>
    <w:rsid w:val="00BB5323"/>
    <w:rsid w:val="00BB740D"/>
    <w:rsid w:val="00BC27F0"/>
    <w:rsid w:val="00BD0D24"/>
    <w:rsid w:val="00BD0FDF"/>
    <w:rsid w:val="00BD4986"/>
    <w:rsid w:val="00BD5BFD"/>
    <w:rsid w:val="00BD5DAB"/>
    <w:rsid w:val="00BE47DC"/>
    <w:rsid w:val="00BF4E6D"/>
    <w:rsid w:val="00C029C8"/>
    <w:rsid w:val="00C02FA4"/>
    <w:rsid w:val="00C041F3"/>
    <w:rsid w:val="00C1431D"/>
    <w:rsid w:val="00C2275B"/>
    <w:rsid w:val="00C22D24"/>
    <w:rsid w:val="00C24F8F"/>
    <w:rsid w:val="00C253D7"/>
    <w:rsid w:val="00C27024"/>
    <w:rsid w:val="00C31162"/>
    <w:rsid w:val="00C33639"/>
    <w:rsid w:val="00C33E9E"/>
    <w:rsid w:val="00C36AB1"/>
    <w:rsid w:val="00C43764"/>
    <w:rsid w:val="00C4404F"/>
    <w:rsid w:val="00C44511"/>
    <w:rsid w:val="00C46E83"/>
    <w:rsid w:val="00C47DE5"/>
    <w:rsid w:val="00C53D7C"/>
    <w:rsid w:val="00C62E53"/>
    <w:rsid w:val="00C62EBF"/>
    <w:rsid w:val="00C6431C"/>
    <w:rsid w:val="00C70106"/>
    <w:rsid w:val="00C72249"/>
    <w:rsid w:val="00C96719"/>
    <w:rsid w:val="00CA701D"/>
    <w:rsid w:val="00CB289E"/>
    <w:rsid w:val="00CB4F15"/>
    <w:rsid w:val="00CD0D07"/>
    <w:rsid w:val="00CE06B4"/>
    <w:rsid w:val="00CE7EAB"/>
    <w:rsid w:val="00CF0D39"/>
    <w:rsid w:val="00CF4A84"/>
    <w:rsid w:val="00CF7378"/>
    <w:rsid w:val="00D12F9C"/>
    <w:rsid w:val="00D14119"/>
    <w:rsid w:val="00D20435"/>
    <w:rsid w:val="00D246D6"/>
    <w:rsid w:val="00D30B46"/>
    <w:rsid w:val="00D36E3D"/>
    <w:rsid w:val="00D416D7"/>
    <w:rsid w:val="00D44811"/>
    <w:rsid w:val="00D4717D"/>
    <w:rsid w:val="00D5062F"/>
    <w:rsid w:val="00D53A19"/>
    <w:rsid w:val="00D62DDB"/>
    <w:rsid w:val="00D66C42"/>
    <w:rsid w:val="00D67BB3"/>
    <w:rsid w:val="00D73CC7"/>
    <w:rsid w:val="00D742FF"/>
    <w:rsid w:val="00D863D5"/>
    <w:rsid w:val="00D876BA"/>
    <w:rsid w:val="00D91C06"/>
    <w:rsid w:val="00D93ED9"/>
    <w:rsid w:val="00D94581"/>
    <w:rsid w:val="00DA7585"/>
    <w:rsid w:val="00DB0097"/>
    <w:rsid w:val="00DB0FDE"/>
    <w:rsid w:val="00DC2962"/>
    <w:rsid w:val="00DC2ACF"/>
    <w:rsid w:val="00DC2EE5"/>
    <w:rsid w:val="00DD03EA"/>
    <w:rsid w:val="00DD1879"/>
    <w:rsid w:val="00DE3926"/>
    <w:rsid w:val="00DE404B"/>
    <w:rsid w:val="00DF032D"/>
    <w:rsid w:val="00DF210C"/>
    <w:rsid w:val="00DF69D4"/>
    <w:rsid w:val="00DF7687"/>
    <w:rsid w:val="00E01246"/>
    <w:rsid w:val="00E11ECC"/>
    <w:rsid w:val="00E124EE"/>
    <w:rsid w:val="00E14FB4"/>
    <w:rsid w:val="00E16062"/>
    <w:rsid w:val="00E206EE"/>
    <w:rsid w:val="00E2125D"/>
    <w:rsid w:val="00E30A2F"/>
    <w:rsid w:val="00E33D20"/>
    <w:rsid w:val="00E3409A"/>
    <w:rsid w:val="00E35D11"/>
    <w:rsid w:val="00E4281A"/>
    <w:rsid w:val="00E43D68"/>
    <w:rsid w:val="00E52811"/>
    <w:rsid w:val="00E54870"/>
    <w:rsid w:val="00E57D95"/>
    <w:rsid w:val="00E61E85"/>
    <w:rsid w:val="00E70AFC"/>
    <w:rsid w:val="00E712B8"/>
    <w:rsid w:val="00E719D8"/>
    <w:rsid w:val="00E735FE"/>
    <w:rsid w:val="00E767E0"/>
    <w:rsid w:val="00E848FE"/>
    <w:rsid w:val="00E93308"/>
    <w:rsid w:val="00E97328"/>
    <w:rsid w:val="00EA0511"/>
    <w:rsid w:val="00EA2787"/>
    <w:rsid w:val="00EA3EE8"/>
    <w:rsid w:val="00EA4996"/>
    <w:rsid w:val="00EA55D3"/>
    <w:rsid w:val="00EA621D"/>
    <w:rsid w:val="00EB14FF"/>
    <w:rsid w:val="00EB16BC"/>
    <w:rsid w:val="00EC2130"/>
    <w:rsid w:val="00ED06CE"/>
    <w:rsid w:val="00EF0ED7"/>
    <w:rsid w:val="00EF69DC"/>
    <w:rsid w:val="00EF724B"/>
    <w:rsid w:val="00F00B39"/>
    <w:rsid w:val="00F10159"/>
    <w:rsid w:val="00F11C3A"/>
    <w:rsid w:val="00F13780"/>
    <w:rsid w:val="00F1682A"/>
    <w:rsid w:val="00F22A51"/>
    <w:rsid w:val="00F26AE1"/>
    <w:rsid w:val="00F3752C"/>
    <w:rsid w:val="00F40F36"/>
    <w:rsid w:val="00F4368A"/>
    <w:rsid w:val="00F64D2B"/>
    <w:rsid w:val="00F657BA"/>
    <w:rsid w:val="00F67D3F"/>
    <w:rsid w:val="00F72530"/>
    <w:rsid w:val="00F758C1"/>
    <w:rsid w:val="00F81B6B"/>
    <w:rsid w:val="00F8480E"/>
    <w:rsid w:val="00F90924"/>
    <w:rsid w:val="00F9360F"/>
    <w:rsid w:val="00F962C4"/>
    <w:rsid w:val="00FA44C9"/>
    <w:rsid w:val="00FB1915"/>
    <w:rsid w:val="00FB27F5"/>
    <w:rsid w:val="00FB69C0"/>
    <w:rsid w:val="00FC0322"/>
    <w:rsid w:val="00FC144F"/>
    <w:rsid w:val="00FC60CD"/>
    <w:rsid w:val="00FD04E7"/>
    <w:rsid w:val="00FE1CB2"/>
    <w:rsid w:val="00FE2B8E"/>
    <w:rsid w:val="00FF0A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nhideWhenUsed="0"/>
    <w:lsdException w:name="Dark List" w:semiHidden="0" w:uiPriority="61"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
    <w:name w:val="Normal"/>
    <w:qFormat/>
    <w:rsid w:val="003525CB"/>
    <w:pPr>
      <w:spacing w:after="200" w:line="360" w:lineRule="auto"/>
    </w:pPr>
    <w:rPr>
      <w:rFonts w:ascii="Arial" w:hAnsi="Arial"/>
      <w:sz w:val="22"/>
      <w:szCs w:val="22"/>
      <w:lang w:eastAsia="en-US"/>
    </w:rPr>
  </w:style>
  <w:style w:type="paragraph" w:styleId="Heading2">
    <w:name w:val="heading 2"/>
    <w:aliases w:val="Thesis Heading 2"/>
    <w:basedOn w:val="Normal"/>
    <w:next w:val="Normal"/>
    <w:link w:val="Heading2Char"/>
    <w:uiPriority w:val="9"/>
    <w:qFormat/>
    <w:rsid w:val="004B66E7"/>
    <w:pPr>
      <w:keepNext/>
      <w:keepLines/>
      <w:spacing w:before="40" w:after="0" w:line="480" w:lineRule="auto"/>
      <w:outlineLvl w:val="1"/>
    </w:pPr>
    <w:rPr>
      <w:rFonts w:eastAsia="Times New Roman"/>
      <w:color w:val="2E74B5"/>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C06"/>
    <w:pPr>
      <w:tabs>
        <w:tab w:val="center" w:pos="4513"/>
        <w:tab w:val="right" w:pos="9026"/>
      </w:tabs>
    </w:pPr>
  </w:style>
  <w:style w:type="character" w:customStyle="1" w:styleId="HeaderChar">
    <w:name w:val="Header Char"/>
    <w:link w:val="Header"/>
    <w:uiPriority w:val="99"/>
    <w:rsid w:val="00D91C06"/>
    <w:rPr>
      <w:sz w:val="22"/>
      <w:szCs w:val="22"/>
      <w:lang w:eastAsia="en-US"/>
    </w:rPr>
  </w:style>
  <w:style w:type="paragraph" w:styleId="Footer">
    <w:name w:val="footer"/>
    <w:basedOn w:val="Normal"/>
    <w:link w:val="FooterChar"/>
    <w:uiPriority w:val="99"/>
    <w:unhideWhenUsed/>
    <w:rsid w:val="00D91C06"/>
    <w:pPr>
      <w:tabs>
        <w:tab w:val="center" w:pos="4513"/>
        <w:tab w:val="right" w:pos="9026"/>
      </w:tabs>
    </w:pPr>
  </w:style>
  <w:style w:type="character" w:customStyle="1" w:styleId="FooterChar">
    <w:name w:val="Footer Char"/>
    <w:link w:val="Footer"/>
    <w:uiPriority w:val="99"/>
    <w:rsid w:val="00D91C06"/>
    <w:rPr>
      <w:sz w:val="22"/>
      <w:szCs w:val="22"/>
      <w:lang w:eastAsia="en-US"/>
    </w:rPr>
  </w:style>
  <w:style w:type="paragraph" w:styleId="BalloonText">
    <w:name w:val="Balloon Text"/>
    <w:basedOn w:val="Normal"/>
    <w:link w:val="BalloonTextChar"/>
    <w:uiPriority w:val="99"/>
    <w:semiHidden/>
    <w:unhideWhenUsed/>
    <w:rsid w:val="00D91C0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1C06"/>
    <w:rPr>
      <w:rFonts w:ascii="Tahoma" w:hAnsi="Tahoma" w:cs="Tahoma"/>
      <w:sz w:val="16"/>
      <w:szCs w:val="16"/>
      <w:lang w:eastAsia="en-US"/>
    </w:rPr>
  </w:style>
  <w:style w:type="character" w:styleId="LineNumber">
    <w:name w:val="line number"/>
    <w:uiPriority w:val="99"/>
    <w:semiHidden/>
    <w:unhideWhenUsed/>
    <w:rsid w:val="00D91C06"/>
  </w:style>
  <w:style w:type="paragraph" w:customStyle="1" w:styleId="EndNoteBibliographyTitle">
    <w:name w:val="EndNote Bibliography Title"/>
    <w:basedOn w:val="Normal"/>
    <w:link w:val="EndNoteBibliographyTitleChar"/>
    <w:rsid w:val="00F00B39"/>
    <w:pPr>
      <w:spacing w:after="0"/>
      <w:jc w:val="center"/>
    </w:pPr>
    <w:rPr>
      <w:noProof/>
      <w:lang w:val="en-US"/>
    </w:rPr>
  </w:style>
  <w:style w:type="character" w:customStyle="1" w:styleId="EndNoteBibliographyTitleChar">
    <w:name w:val="EndNote Bibliography Title Char"/>
    <w:link w:val="EndNoteBibliographyTitle"/>
    <w:rsid w:val="00F00B39"/>
    <w:rPr>
      <w:noProof/>
      <w:sz w:val="22"/>
      <w:szCs w:val="22"/>
    </w:rPr>
  </w:style>
  <w:style w:type="paragraph" w:customStyle="1" w:styleId="EndNoteBibliography">
    <w:name w:val="EndNote Bibliography"/>
    <w:basedOn w:val="Normal"/>
    <w:link w:val="EndNoteBibliographyChar"/>
    <w:rsid w:val="00F00B39"/>
    <w:pPr>
      <w:spacing w:line="240" w:lineRule="auto"/>
      <w:jc w:val="both"/>
    </w:pPr>
    <w:rPr>
      <w:noProof/>
      <w:lang w:val="en-US"/>
    </w:rPr>
  </w:style>
  <w:style w:type="character" w:customStyle="1" w:styleId="EndNoteBibliographyChar">
    <w:name w:val="EndNote Bibliography Char"/>
    <w:link w:val="EndNoteBibliography"/>
    <w:rsid w:val="00F00B39"/>
    <w:rPr>
      <w:noProof/>
      <w:sz w:val="22"/>
      <w:szCs w:val="22"/>
    </w:rPr>
  </w:style>
  <w:style w:type="table" w:styleId="TableGrid">
    <w:name w:val="Table Grid"/>
    <w:basedOn w:val="TableNormal"/>
    <w:uiPriority w:val="39"/>
    <w:rsid w:val="00497BDA"/>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3-Accent51">
    <w:name w:val="Medium Grid 3 - Accent 51"/>
    <w:hidden/>
    <w:uiPriority w:val="99"/>
    <w:semiHidden/>
    <w:rsid w:val="00FB27F5"/>
    <w:rPr>
      <w:sz w:val="22"/>
      <w:szCs w:val="22"/>
      <w:lang w:eastAsia="en-US"/>
    </w:rPr>
  </w:style>
  <w:style w:type="character" w:styleId="Hyperlink">
    <w:name w:val="Hyperlink"/>
    <w:uiPriority w:val="99"/>
    <w:unhideWhenUsed/>
    <w:rsid w:val="00A4541A"/>
    <w:rPr>
      <w:color w:val="0563C1"/>
      <w:u w:val="single"/>
    </w:rPr>
  </w:style>
  <w:style w:type="character" w:styleId="CommentReference">
    <w:name w:val="annotation reference"/>
    <w:uiPriority w:val="99"/>
    <w:semiHidden/>
    <w:unhideWhenUsed/>
    <w:rsid w:val="0035120F"/>
    <w:rPr>
      <w:sz w:val="18"/>
      <w:szCs w:val="18"/>
    </w:rPr>
  </w:style>
  <w:style w:type="paragraph" w:styleId="CommentText">
    <w:name w:val="annotation text"/>
    <w:basedOn w:val="Normal"/>
    <w:link w:val="CommentTextChar"/>
    <w:uiPriority w:val="99"/>
    <w:semiHidden/>
    <w:unhideWhenUsed/>
    <w:rsid w:val="0035120F"/>
    <w:rPr>
      <w:sz w:val="24"/>
      <w:szCs w:val="24"/>
    </w:rPr>
  </w:style>
  <w:style w:type="character" w:customStyle="1" w:styleId="CommentTextChar">
    <w:name w:val="Comment Text Char"/>
    <w:link w:val="CommentText"/>
    <w:uiPriority w:val="99"/>
    <w:semiHidden/>
    <w:rsid w:val="0035120F"/>
    <w:rPr>
      <w:sz w:val="24"/>
      <w:szCs w:val="24"/>
      <w:lang w:val="en-GB"/>
    </w:rPr>
  </w:style>
  <w:style w:type="paragraph" w:styleId="CommentSubject">
    <w:name w:val="annotation subject"/>
    <w:basedOn w:val="CommentText"/>
    <w:next w:val="CommentText"/>
    <w:link w:val="CommentSubjectChar"/>
    <w:uiPriority w:val="99"/>
    <w:semiHidden/>
    <w:unhideWhenUsed/>
    <w:rsid w:val="0035120F"/>
    <w:rPr>
      <w:b/>
      <w:bCs/>
      <w:sz w:val="20"/>
      <w:szCs w:val="20"/>
    </w:rPr>
  </w:style>
  <w:style w:type="character" w:customStyle="1" w:styleId="CommentSubjectChar">
    <w:name w:val="Comment Subject Char"/>
    <w:link w:val="CommentSubject"/>
    <w:uiPriority w:val="99"/>
    <w:semiHidden/>
    <w:rsid w:val="0035120F"/>
    <w:rPr>
      <w:b/>
      <w:bCs/>
      <w:sz w:val="24"/>
      <w:szCs w:val="24"/>
      <w:lang w:val="en-GB"/>
    </w:rPr>
  </w:style>
  <w:style w:type="character" w:customStyle="1" w:styleId="Heading2Char">
    <w:name w:val="Heading 2 Char"/>
    <w:aliases w:val="Thesis Heading 2 Char"/>
    <w:link w:val="Heading2"/>
    <w:uiPriority w:val="9"/>
    <w:rsid w:val="004B66E7"/>
    <w:rPr>
      <w:rFonts w:ascii="Arial" w:eastAsia="Times New Roman" w:hAnsi="Arial"/>
      <w:color w:val="2E74B5"/>
      <w:sz w:val="26"/>
      <w:szCs w:val="26"/>
      <w:lang w:val="en-US" w:eastAsia="en-US"/>
    </w:rPr>
  </w:style>
  <w:style w:type="paragraph" w:customStyle="1" w:styleId="ThesisCaption">
    <w:name w:val="Thesis Caption"/>
    <w:basedOn w:val="Caption"/>
    <w:qFormat/>
    <w:rsid w:val="000B572B"/>
    <w:pPr>
      <w:spacing w:before="120" w:after="120" w:line="240" w:lineRule="auto"/>
    </w:pPr>
    <w:rPr>
      <w:bCs w:val="0"/>
      <w:iCs/>
      <w:color w:val="000000"/>
      <w:sz w:val="24"/>
      <w:szCs w:val="18"/>
      <w:lang w:val="en-US"/>
    </w:rPr>
  </w:style>
  <w:style w:type="paragraph" w:styleId="Caption">
    <w:name w:val="caption"/>
    <w:basedOn w:val="Normal"/>
    <w:next w:val="Normal"/>
    <w:uiPriority w:val="35"/>
    <w:qFormat/>
    <w:rsid w:val="000B572B"/>
    <w:rPr>
      <w:b/>
      <w:bCs/>
      <w:sz w:val="20"/>
      <w:szCs w:val="20"/>
    </w:rPr>
  </w:style>
  <w:style w:type="paragraph" w:customStyle="1" w:styleId="GridTable2">
    <w:name w:val="Grid Table 2"/>
    <w:basedOn w:val="Normal"/>
    <w:next w:val="Normal"/>
    <w:uiPriority w:val="37"/>
    <w:unhideWhenUsed/>
    <w:rsid w:val="00734EC9"/>
    <w:pPr>
      <w:tabs>
        <w:tab w:val="left" w:pos="500"/>
      </w:tabs>
      <w:spacing w:after="240" w:line="240" w:lineRule="auto"/>
      <w:ind w:left="504" w:hanging="504"/>
    </w:pPr>
  </w:style>
  <w:style w:type="paragraph" w:customStyle="1" w:styleId="DarkList-Accent31">
    <w:name w:val="Dark List - Accent 31"/>
    <w:hidden/>
    <w:uiPriority w:val="71"/>
    <w:rsid w:val="00C96719"/>
    <w:rPr>
      <w:rFonts w:ascii="Arial" w:hAnsi="Arial"/>
      <w:sz w:val="22"/>
      <w:szCs w:val="22"/>
      <w:lang w:eastAsia="en-US"/>
    </w:rPr>
  </w:style>
  <w:style w:type="table" w:styleId="DarkList-Accent1">
    <w:name w:val="Dark List Accent 1"/>
    <w:basedOn w:val="TableNormal"/>
    <w:uiPriority w:val="61"/>
    <w:rsid w:val="00FF0AEA"/>
    <w:rPr>
      <w:rFonts w:eastAsia="Times New Roman"/>
      <w:sz w:val="24"/>
      <w:szCs w:val="24"/>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ediumShading1-Accent11">
    <w:name w:val="Medium Shading 1 - Accent 11"/>
    <w:uiPriority w:val="1"/>
    <w:qFormat/>
    <w:rsid w:val="008C1CE2"/>
    <w:rPr>
      <w:rFonts w:eastAsia="DengXian"/>
      <w:sz w:val="22"/>
      <w:szCs w:val="22"/>
      <w:lang w:val="en-US"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nhideWhenUsed="0"/>
    <w:lsdException w:name="Dark List" w:semiHidden="0" w:uiPriority="61"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
    <w:name w:val="Normal"/>
    <w:qFormat/>
    <w:rsid w:val="003525CB"/>
    <w:pPr>
      <w:spacing w:after="200" w:line="360" w:lineRule="auto"/>
    </w:pPr>
    <w:rPr>
      <w:rFonts w:ascii="Arial" w:hAnsi="Arial"/>
      <w:sz w:val="22"/>
      <w:szCs w:val="22"/>
      <w:lang w:eastAsia="en-US"/>
    </w:rPr>
  </w:style>
  <w:style w:type="paragraph" w:styleId="Heading2">
    <w:name w:val="heading 2"/>
    <w:aliases w:val="Thesis Heading 2"/>
    <w:basedOn w:val="Normal"/>
    <w:next w:val="Normal"/>
    <w:link w:val="Heading2Char"/>
    <w:uiPriority w:val="9"/>
    <w:qFormat/>
    <w:rsid w:val="004B66E7"/>
    <w:pPr>
      <w:keepNext/>
      <w:keepLines/>
      <w:spacing w:before="40" w:after="0" w:line="480" w:lineRule="auto"/>
      <w:outlineLvl w:val="1"/>
    </w:pPr>
    <w:rPr>
      <w:rFonts w:eastAsia="Times New Roman"/>
      <w:color w:val="2E74B5"/>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C06"/>
    <w:pPr>
      <w:tabs>
        <w:tab w:val="center" w:pos="4513"/>
        <w:tab w:val="right" w:pos="9026"/>
      </w:tabs>
    </w:pPr>
  </w:style>
  <w:style w:type="character" w:customStyle="1" w:styleId="HeaderChar">
    <w:name w:val="Header Char"/>
    <w:link w:val="Header"/>
    <w:uiPriority w:val="99"/>
    <w:rsid w:val="00D91C06"/>
    <w:rPr>
      <w:sz w:val="22"/>
      <w:szCs w:val="22"/>
      <w:lang w:eastAsia="en-US"/>
    </w:rPr>
  </w:style>
  <w:style w:type="paragraph" w:styleId="Footer">
    <w:name w:val="footer"/>
    <w:basedOn w:val="Normal"/>
    <w:link w:val="FooterChar"/>
    <w:uiPriority w:val="99"/>
    <w:unhideWhenUsed/>
    <w:rsid w:val="00D91C06"/>
    <w:pPr>
      <w:tabs>
        <w:tab w:val="center" w:pos="4513"/>
        <w:tab w:val="right" w:pos="9026"/>
      </w:tabs>
    </w:pPr>
  </w:style>
  <w:style w:type="character" w:customStyle="1" w:styleId="FooterChar">
    <w:name w:val="Footer Char"/>
    <w:link w:val="Footer"/>
    <w:uiPriority w:val="99"/>
    <w:rsid w:val="00D91C06"/>
    <w:rPr>
      <w:sz w:val="22"/>
      <w:szCs w:val="22"/>
      <w:lang w:eastAsia="en-US"/>
    </w:rPr>
  </w:style>
  <w:style w:type="paragraph" w:styleId="BalloonText">
    <w:name w:val="Balloon Text"/>
    <w:basedOn w:val="Normal"/>
    <w:link w:val="BalloonTextChar"/>
    <w:uiPriority w:val="99"/>
    <w:semiHidden/>
    <w:unhideWhenUsed/>
    <w:rsid w:val="00D91C0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1C06"/>
    <w:rPr>
      <w:rFonts w:ascii="Tahoma" w:hAnsi="Tahoma" w:cs="Tahoma"/>
      <w:sz w:val="16"/>
      <w:szCs w:val="16"/>
      <w:lang w:eastAsia="en-US"/>
    </w:rPr>
  </w:style>
  <w:style w:type="character" w:styleId="LineNumber">
    <w:name w:val="line number"/>
    <w:uiPriority w:val="99"/>
    <w:semiHidden/>
    <w:unhideWhenUsed/>
    <w:rsid w:val="00D91C06"/>
  </w:style>
  <w:style w:type="paragraph" w:customStyle="1" w:styleId="EndNoteBibliographyTitle">
    <w:name w:val="EndNote Bibliography Title"/>
    <w:basedOn w:val="Normal"/>
    <w:link w:val="EndNoteBibliographyTitleChar"/>
    <w:rsid w:val="00F00B39"/>
    <w:pPr>
      <w:spacing w:after="0"/>
      <w:jc w:val="center"/>
    </w:pPr>
    <w:rPr>
      <w:noProof/>
      <w:lang w:val="en-US"/>
    </w:rPr>
  </w:style>
  <w:style w:type="character" w:customStyle="1" w:styleId="EndNoteBibliographyTitleChar">
    <w:name w:val="EndNote Bibliography Title Char"/>
    <w:link w:val="EndNoteBibliographyTitle"/>
    <w:rsid w:val="00F00B39"/>
    <w:rPr>
      <w:noProof/>
      <w:sz w:val="22"/>
      <w:szCs w:val="22"/>
    </w:rPr>
  </w:style>
  <w:style w:type="paragraph" w:customStyle="1" w:styleId="EndNoteBibliography">
    <w:name w:val="EndNote Bibliography"/>
    <w:basedOn w:val="Normal"/>
    <w:link w:val="EndNoteBibliographyChar"/>
    <w:rsid w:val="00F00B39"/>
    <w:pPr>
      <w:spacing w:line="240" w:lineRule="auto"/>
      <w:jc w:val="both"/>
    </w:pPr>
    <w:rPr>
      <w:noProof/>
      <w:lang w:val="en-US"/>
    </w:rPr>
  </w:style>
  <w:style w:type="character" w:customStyle="1" w:styleId="EndNoteBibliographyChar">
    <w:name w:val="EndNote Bibliography Char"/>
    <w:link w:val="EndNoteBibliography"/>
    <w:rsid w:val="00F00B39"/>
    <w:rPr>
      <w:noProof/>
      <w:sz w:val="22"/>
      <w:szCs w:val="22"/>
    </w:rPr>
  </w:style>
  <w:style w:type="table" w:styleId="TableGrid">
    <w:name w:val="Table Grid"/>
    <w:basedOn w:val="TableNormal"/>
    <w:uiPriority w:val="39"/>
    <w:rsid w:val="00497BDA"/>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3-Accent51">
    <w:name w:val="Medium Grid 3 - Accent 51"/>
    <w:hidden/>
    <w:uiPriority w:val="99"/>
    <w:semiHidden/>
    <w:rsid w:val="00FB27F5"/>
    <w:rPr>
      <w:sz w:val="22"/>
      <w:szCs w:val="22"/>
      <w:lang w:eastAsia="en-US"/>
    </w:rPr>
  </w:style>
  <w:style w:type="character" w:styleId="Hyperlink">
    <w:name w:val="Hyperlink"/>
    <w:uiPriority w:val="99"/>
    <w:unhideWhenUsed/>
    <w:rsid w:val="00A4541A"/>
    <w:rPr>
      <w:color w:val="0563C1"/>
      <w:u w:val="single"/>
    </w:rPr>
  </w:style>
  <w:style w:type="character" w:styleId="CommentReference">
    <w:name w:val="annotation reference"/>
    <w:uiPriority w:val="99"/>
    <w:semiHidden/>
    <w:unhideWhenUsed/>
    <w:rsid w:val="0035120F"/>
    <w:rPr>
      <w:sz w:val="18"/>
      <w:szCs w:val="18"/>
    </w:rPr>
  </w:style>
  <w:style w:type="paragraph" w:styleId="CommentText">
    <w:name w:val="annotation text"/>
    <w:basedOn w:val="Normal"/>
    <w:link w:val="CommentTextChar"/>
    <w:uiPriority w:val="99"/>
    <w:semiHidden/>
    <w:unhideWhenUsed/>
    <w:rsid w:val="0035120F"/>
    <w:rPr>
      <w:sz w:val="24"/>
      <w:szCs w:val="24"/>
    </w:rPr>
  </w:style>
  <w:style w:type="character" w:customStyle="1" w:styleId="CommentTextChar">
    <w:name w:val="Comment Text Char"/>
    <w:link w:val="CommentText"/>
    <w:uiPriority w:val="99"/>
    <w:semiHidden/>
    <w:rsid w:val="0035120F"/>
    <w:rPr>
      <w:sz w:val="24"/>
      <w:szCs w:val="24"/>
      <w:lang w:val="en-GB"/>
    </w:rPr>
  </w:style>
  <w:style w:type="paragraph" w:styleId="CommentSubject">
    <w:name w:val="annotation subject"/>
    <w:basedOn w:val="CommentText"/>
    <w:next w:val="CommentText"/>
    <w:link w:val="CommentSubjectChar"/>
    <w:uiPriority w:val="99"/>
    <w:semiHidden/>
    <w:unhideWhenUsed/>
    <w:rsid w:val="0035120F"/>
    <w:rPr>
      <w:b/>
      <w:bCs/>
      <w:sz w:val="20"/>
      <w:szCs w:val="20"/>
    </w:rPr>
  </w:style>
  <w:style w:type="character" w:customStyle="1" w:styleId="CommentSubjectChar">
    <w:name w:val="Comment Subject Char"/>
    <w:link w:val="CommentSubject"/>
    <w:uiPriority w:val="99"/>
    <w:semiHidden/>
    <w:rsid w:val="0035120F"/>
    <w:rPr>
      <w:b/>
      <w:bCs/>
      <w:sz w:val="24"/>
      <w:szCs w:val="24"/>
      <w:lang w:val="en-GB"/>
    </w:rPr>
  </w:style>
  <w:style w:type="character" w:customStyle="1" w:styleId="Heading2Char">
    <w:name w:val="Heading 2 Char"/>
    <w:aliases w:val="Thesis Heading 2 Char"/>
    <w:link w:val="Heading2"/>
    <w:uiPriority w:val="9"/>
    <w:rsid w:val="004B66E7"/>
    <w:rPr>
      <w:rFonts w:ascii="Arial" w:eastAsia="Times New Roman" w:hAnsi="Arial"/>
      <w:color w:val="2E74B5"/>
      <w:sz w:val="26"/>
      <w:szCs w:val="26"/>
      <w:lang w:val="en-US" w:eastAsia="en-US"/>
    </w:rPr>
  </w:style>
  <w:style w:type="paragraph" w:customStyle="1" w:styleId="ThesisCaption">
    <w:name w:val="Thesis Caption"/>
    <w:basedOn w:val="Caption"/>
    <w:qFormat/>
    <w:rsid w:val="000B572B"/>
    <w:pPr>
      <w:spacing w:before="120" w:after="120" w:line="240" w:lineRule="auto"/>
    </w:pPr>
    <w:rPr>
      <w:bCs w:val="0"/>
      <w:iCs/>
      <w:color w:val="000000"/>
      <w:sz w:val="24"/>
      <w:szCs w:val="18"/>
      <w:lang w:val="en-US"/>
    </w:rPr>
  </w:style>
  <w:style w:type="paragraph" w:styleId="Caption">
    <w:name w:val="caption"/>
    <w:basedOn w:val="Normal"/>
    <w:next w:val="Normal"/>
    <w:uiPriority w:val="35"/>
    <w:qFormat/>
    <w:rsid w:val="000B572B"/>
    <w:rPr>
      <w:b/>
      <w:bCs/>
      <w:sz w:val="20"/>
      <w:szCs w:val="20"/>
    </w:rPr>
  </w:style>
  <w:style w:type="paragraph" w:customStyle="1" w:styleId="GridTable2">
    <w:name w:val="Grid Table 2"/>
    <w:basedOn w:val="Normal"/>
    <w:next w:val="Normal"/>
    <w:uiPriority w:val="37"/>
    <w:unhideWhenUsed/>
    <w:rsid w:val="00734EC9"/>
    <w:pPr>
      <w:tabs>
        <w:tab w:val="left" w:pos="500"/>
      </w:tabs>
      <w:spacing w:after="240" w:line="240" w:lineRule="auto"/>
      <w:ind w:left="504" w:hanging="504"/>
    </w:pPr>
  </w:style>
  <w:style w:type="paragraph" w:customStyle="1" w:styleId="DarkList-Accent31">
    <w:name w:val="Dark List - Accent 31"/>
    <w:hidden/>
    <w:uiPriority w:val="71"/>
    <w:rsid w:val="00C96719"/>
    <w:rPr>
      <w:rFonts w:ascii="Arial" w:hAnsi="Arial"/>
      <w:sz w:val="22"/>
      <w:szCs w:val="22"/>
      <w:lang w:eastAsia="en-US"/>
    </w:rPr>
  </w:style>
  <w:style w:type="table" w:styleId="DarkList-Accent1">
    <w:name w:val="Dark List Accent 1"/>
    <w:basedOn w:val="TableNormal"/>
    <w:uiPriority w:val="61"/>
    <w:rsid w:val="00FF0AEA"/>
    <w:rPr>
      <w:rFonts w:eastAsia="Times New Roman"/>
      <w:sz w:val="24"/>
      <w:szCs w:val="24"/>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ediumShading1-Accent11">
    <w:name w:val="Medium Shading 1 - Accent 11"/>
    <w:uiPriority w:val="1"/>
    <w:qFormat/>
    <w:rsid w:val="008C1CE2"/>
    <w:rPr>
      <w:rFonts w:eastAsia="DengXian"/>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59981">
      <w:bodyDiv w:val="1"/>
      <w:marLeft w:val="0"/>
      <w:marRight w:val="0"/>
      <w:marTop w:val="0"/>
      <w:marBottom w:val="0"/>
      <w:divBdr>
        <w:top w:val="none" w:sz="0" w:space="0" w:color="auto"/>
        <w:left w:val="none" w:sz="0" w:space="0" w:color="auto"/>
        <w:bottom w:val="none" w:sz="0" w:space="0" w:color="auto"/>
        <w:right w:val="none" w:sz="0" w:space="0" w:color="auto"/>
      </w:divBdr>
    </w:div>
    <w:div w:id="464465616">
      <w:bodyDiv w:val="1"/>
      <w:marLeft w:val="0"/>
      <w:marRight w:val="0"/>
      <w:marTop w:val="0"/>
      <w:marBottom w:val="0"/>
      <w:divBdr>
        <w:top w:val="none" w:sz="0" w:space="0" w:color="auto"/>
        <w:left w:val="none" w:sz="0" w:space="0" w:color="auto"/>
        <w:bottom w:val="none" w:sz="0" w:space="0" w:color="auto"/>
        <w:right w:val="none" w:sz="0" w:space="0" w:color="auto"/>
      </w:divBdr>
    </w:div>
    <w:div w:id="839779960">
      <w:bodyDiv w:val="1"/>
      <w:marLeft w:val="0"/>
      <w:marRight w:val="0"/>
      <w:marTop w:val="0"/>
      <w:marBottom w:val="0"/>
      <w:divBdr>
        <w:top w:val="none" w:sz="0" w:space="0" w:color="auto"/>
        <w:left w:val="none" w:sz="0" w:space="0" w:color="auto"/>
        <w:bottom w:val="none" w:sz="0" w:space="0" w:color="auto"/>
        <w:right w:val="none" w:sz="0" w:space="0" w:color="auto"/>
      </w:divBdr>
    </w:div>
    <w:div w:id="1612473565">
      <w:bodyDiv w:val="1"/>
      <w:marLeft w:val="0"/>
      <w:marRight w:val="0"/>
      <w:marTop w:val="0"/>
      <w:marBottom w:val="0"/>
      <w:divBdr>
        <w:top w:val="none" w:sz="0" w:space="0" w:color="auto"/>
        <w:left w:val="none" w:sz="0" w:space="0" w:color="auto"/>
        <w:bottom w:val="none" w:sz="0" w:space="0" w:color="auto"/>
        <w:right w:val="none" w:sz="0" w:space="0" w:color="auto"/>
      </w:divBdr>
    </w:div>
    <w:div w:id="200488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01449-16FD-284C-9E11-AE66AEA8F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15621</Words>
  <Characters>89046</Characters>
  <Application>Microsoft Macintosh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
    </vt:vector>
  </TitlesOfParts>
  <Company>Hull and East Yorkshire Hospitals NHS Trust</Company>
  <LinksUpToDate>false</LinksUpToDate>
  <CharactersWithSpaces>104459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Harwood, Amy</dc:creator>
  <cp:keywords/>
  <cp:lastModifiedBy>Anna Murray</cp:lastModifiedBy>
  <cp:revision>2</cp:revision>
  <dcterms:created xsi:type="dcterms:W3CDTF">2017-11-06T12:40:00Z</dcterms:created>
  <dcterms:modified xsi:type="dcterms:W3CDTF">2017-11-06T12:40:00Z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id="QFBOiJiZ"/&gt;&lt;style id="http://www.zotero.org/styles/vancouver" locale="en-GB" hasBibliography="1" bibliographyStyleHasBeenSet="1"/&gt;&lt;prefs&gt;&lt;pref name="fieldType" value="Field"/&gt;&lt;pref name="store</vt:lpwstr>
  </property>
  <property fmtid="{D5CDD505-2E9C-101B-9397-08002B2CF9AE}" pid="3" name="ZOTERO_PREF_2">
    <vt:lpwstr>References" value="true"/&gt;&lt;pref name="automaticJournalAbbreviations" value="true"/&gt;&lt;pref name="noteType" value=""/&gt;&lt;/prefs&gt;&lt;/data&gt;</vt:lpwstr>
  </property>
</Properties>
</file>